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38" w:rsidRDefault="009B1A38" w:rsidP="009B1A38">
      <w:pPr>
        <w:spacing w:before="100" w:beforeAutospacing="1" w:after="100" w:afterAutospacing="1"/>
        <w:contextualSpacing/>
        <w:rPr>
          <w:lang w:val="en-US"/>
        </w:rPr>
      </w:pPr>
    </w:p>
    <w:p w:rsidR="009B1A38" w:rsidRPr="009B1A38" w:rsidRDefault="009B1A38" w:rsidP="009B1A38">
      <w:pPr>
        <w:spacing w:before="100" w:beforeAutospacing="1" w:after="100" w:afterAutospacing="1"/>
        <w:contextualSpacing/>
      </w:pPr>
      <w:r w:rsidRPr="0080773A">
        <w:t xml:space="preserve">      </w:t>
      </w:r>
      <w:r w:rsidRPr="009B1A38">
        <w:t xml:space="preserve">Здравствуйте, </w:t>
      </w:r>
      <w:r>
        <w:t>Елена Олеговна</w:t>
      </w:r>
      <w:r w:rsidRPr="009B1A38">
        <w:t>!</w:t>
      </w:r>
    </w:p>
    <w:p w:rsidR="009B1A38" w:rsidRPr="009B1A38" w:rsidRDefault="009B1A38" w:rsidP="009B1A38">
      <w:pPr>
        <w:spacing w:before="100" w:beforeAutospacing="1" w:after="100" w:afterAutospacing="1"/>
        <w:contextualSpacing/>
      </w:pPr>
    </w:p>
    <w:p w:rsidR="009B1A38" w:rsidRPr="009B1A38" w:rsidRDefault="009B1A38" w:rsidP="009B1A38">
      <w:pPr>
        <w:spacing w:before="100" w:beforeAutospacing="1" w:after="100" w:afterAutospacing="1"/>
        <w:contextualSpacing/>
      </w:pPr>
      <w:r w:rsidRPr="009B1A38">
        <w:t xml:space="preserve">В ответ на Ваш вопрос от </w:t>
      </w:r>
      <w:r>
        <w:t>25.02.2015</w:t>
      </w:r>
      <w:r w:rsidRPr="009B1A38">
        <w:t xml:space="preserve"> «</w:t>
      </w:r>
      <w:r>
        <w:rPr>
          <w:b/>
          <w:i/>
        </w:rPr>
        <w:t xml:space="preserve">Меня ставит в затруднение бухгалтерский и налоговый учет объекта ОС на балансе лизингополучателя в момент перехода с УСН на ОСН, а именно: первонач стоимость ОС и срок полезного использования для бух. учета и налогового учета.  </w:t>
      </w:r>
      <w:r>
        <w:rPr>
          <w:b/>
          <w:i/>
        </w:rPr>
        <w:br/>
        <w:t xml:space="preserve">ОС получили по лизингу 25.07.2012. </w:t>
      </w:r>
      <w:r>
        <w:rPr>
          <w:b/>
          <w:i/>
        </w:rPr>
        <w:br/>
        <w:t>Расходы лизингодателя - 5815853,00 руб. (без НДС).</w:t>
      </w:r>
      <w:r>
        <w:rPr>
          <w:b/>
          <w:i/>
        </w:rPr>
        <w:br/>
        <w:t>Срок полезного использования - 61 мес.</w:t>
      </w:r>
      <w:r>
        <w:rPr>
          <w:b/>
          <w:i/>
        </w:rPr>
        <w:br/>
        <w:t xml:space="preserve">Лизинговые платежи, вкл. НДС, всего по договору - 8242300,00руб. </w:t>
      </w:r>
      <w:r>
        <w:rPr>
          <w:b/>
          <w:i/>
        </w:rPr>
        <w:br/>
      </w:r>
      <w:r>
        <w:rPr>
          <w:b/>
          <w:i/>
        </w:rPr>
        <w:br/>
        <w:t>Принимаю 25.07.2012 первоначальную стоимость равной 8242300,00руб. (в бух. и налог. учете).</w:t>
      </w:r>
      <w:r>
        <w:rPr>
          <w:b/>
          <w:i/>
        </w:rPr>
        <w:br/>
        <w:t>Для бух. учета начисляю амортизацию: в авг2012 - 135119,67 руб., в сент2012 - 135119,67 руб.</w:t>
      </w:r>
      <w:r>
        <w:rPr>
          <w:b/>
          <w:i/>
        </w:rPr>
        <w:br/>
        <w:t>Для целей УСН принимаю в расходы лиз. платежи (с НДС) в пределах их уплаты - 2980000,00 руб.</w:t>
      </w:r>
      <w:r>
        <w:rPr>
          <w:b/>
          <w:i/>
        </w:rPr>
        <w:br/>
        <w:t xml:space="preserve">УСН (дох. - расх.) применяли до 30.09.2012г., с 01.10.2012 - ОСН. </w:t>
      </w:r>
      <w:r>
        <w:rPr>
          <w:b/>
          <w:i/>
        </w:rPr>
        <w:br/>
      </w:r>
      <w:r>
        <w:rPr>
          <w:b/>
          <w:i/>
        </w:rPr>
        <w:br/>
        <w:t xml:space="preserve">Не знаю, как сделать по бух. учету на 01.10.2012: </w:t>
      </w:r>
      <w:r>
        <w:rPr>
          <w:b/>
          <w:i/>
        </w:rPr>
        <w:br/>
        <w:t>1. С первонач. стоимости ОС снять НДС, относящийся к лизинговым платежам месяцев, идущих после перехода на ОСН. СПИ применять первоначальный (61 мес.).</w:t>
      </w:r>
      <w:r>
        <w:rPr>
          <w:b/>
          <w:i/>
        </w:rPr>
        <w:br/>
        <w:t>или</w:t>
      </w:r>
      <w:r>
        <w:rPr>
          <w:b/>
          <w:i/>
        </w:rPr>
        <w:br/>
        <w:t xml:space="preserve">2.  С первонач. стоимости ОС снять не только НДС, относящийся к лизинговым платежам месяцев, идущих после перехода на ОСН, но и начисленную до 01.10.2012 амортизацию. СПИ уменьшить на 2 мес. (август и сентябрь).  </w:t>
      </w:r>
      <w:r>
        <w:rPr>
          <w:b/>
          <w:i/>
        </w:rPr>
        <w:br/>
      </w:r>
      <w:r>
        <w:rPr>
          <w:b/>
          <w:i/>
        </w:rPr>
        <w:br/>
        <w:t xml:space="preserve">Не знаю, как сделать по налоговому учету на 01.10.2012:  </w:t>
      </w:r>
      <w:r>
        <w:rPr>
          <w:b/>
          <w:i/>
        </w:rPr>
        <w:br/>
        <w:t>1. За первонач. стоимость принять расходы лизингодателя. СПИ - 61 мес.</w:t>
      </w:r>
      <w:r>
        <w:rPr>
          <w:b/>
          <w:i/>
        </w:rPr>
        <w:br/>
        <w:t xml:space="preserve">или </w:t>
      </w:r>
      <w:r>
        <w:rPr>
          <w:b/>
          <w:i/>
        </w:rPr>
        <w:br/>
        <w:t>2.  За первонач. стоимость принять расходы лизингодателя, уменьшенные на амортизацию, гипотетически рассчитанную за 2 мес. СПИ также уменьшить на 2 мес.</w:t>
      </w:r>
      <w:r w:rsidRPr="009B1A38">
        <w:t xml:space="preserve">» </w:t>
      </w:r>
    </w:p>
    <w:p w:rsidR="00A531C5" w:rsidRDefault="00A531C5" w:rsidP="00A531C5">
      <w:pPr>
        <w:spacing w:before="100" w:beforeAutospacing="1" w:after="100" w:afterAutospacing="1"/>
        <w:contextualSpacing/>
        <w:rPr>
          <w:b/>
        </w:rPr>
      </w:pPr>
    </w:p>
    <w:p w:rsidR="002473FD" w:rsidRDefault="002473FD" w:rsidP="005B02DD">
      <w:pPr>
        <w:spacing w:before="100" w:beforeAutospacing="1" w:after="100" w:afterAutospacing="1"/>
        <w:contextualSpacing/>
      </w:pPr>
      <w:r w:rsidRPr="009835B1">
        <w:rPr>
          <w:b/>
        </w:rPr>
        <w:t>сообщаем</w:t>
      </w:r>
      <w:r>
        <w:rPr>
          <w:b/>
        </w:rPr>
        <w:t xml:space="preserve"> следующее</w:t>
      </w:r>
      <w:r>
        <w:t xml:space="preserve">: </w:t>
      </w:r>
    </w:p>
    <w:p w:rsidR="0036557F" w:rsidRDefault="0080773A" w:rsidP="00A531C5">
      <w:pPr>
        <w:spacing w:before="100" w:beforeAutospacing="1" w:after="100" w:afterAutospacing="1"/>
        <w:contextualSpacing/>
      </w:pPr>
      <w:r>
        <w:t>Вы сделали все неверно изначально.</w:t>
      </w:r>
    </w:p>
    <w:p w:rsidR="0080773A" w:rsidRDefault="0080773A" w:rsidP="00A531C5">
      <w:pPr>
        <w:spacing w:before="100" w:beforeAutospacing="1" w:after="100" w:afterAutospacing="1"/>
        <w:contextualSpacing/>
      </w:pPr>
      <w:r>
        <w:t>Предмет лизинга принимается к бухгалтерскому и налоговому учету по затратам лизингодателя, а не в размере лизинговых платежей. Соответственно, амортизация рассчитана неверно, так как стоимость неправильная. Мнение о том, что в бухучете предмет лизинга следует отражать исходя из размера лизинговых платежей, является ошибочным, так как базируется на Приказе Минфина № 15, который должен применяться в части не противоречащей ПБУ 6/01, а он в данной ситуации противоречит. Соответственно, учитывать на балансе исходя из размера лизинговых платежей – неправомерно.</w:t>
      </w:r>
    </w:p>
    <w:p w:rsidR="0080773A" w:rsidRDefault="0080773A" w:rsidP="00A531C5">
      <w:pPr>
        <w:spacing w:before="100" w:beforeAutospacing="1" w:after="100" w:afterAutospacing="1"/>
        <w:contextualSpacing/>
      </w:pPr>
      <w:r>
        <w:t>Бухучет ведется непрерывно, соответственно, переход с УСН на ОСН никак не влияет на изменение стоимости и начисление амортизации. В бухучете амортизация должна была начисляться Дебет 76 Кредит 02, лизинговые платежи – отражаться Дебет 20 Кредит 60.</w:t>
      </w:r>
    </w:p>
    <w:p w:rsidR="00EB4A3F" w:rsidRDefault="00EB4A3F" w:rsidP="00A531C5">
      <w:pPr>
        <w:spacing w:before="100" w:beforeAutospacing="1" w:after="100" w:afterAutospacing="1"/>
        <w:contextualSpacing/>
      </w:pPr>
      <w:r>
        <w:lastRenderedPageBreak/>
        <w:t>В налоговом учете при переходе на ОСН учитывайте имущество по первоначальной стоимости, то есть по стоимости приобретения лизингодателем. Порядок учета и пример представлен в ситуации №3</w:t>
      </w:r>
    </w:p>
    <w:p w:rsidR="0080773A" w:rsidRDefault="0080773A" w:rsidP="00A531C5">
      <w:pPr>
        <w:spacing w:before="100" w:beforeAutospacing="1" w:after="100" w:afterAutospacing="1"/>
        <w:contextualSpacing/>
      </w:pPr>
    </w:p>
    <w:p w:rsidR="00A531C5" w:rsidRDefault="00A531C5" w:rsidP="00A531C5">
      <w:pPr>
        <w:spacing w:before="100" w:beforeAutospacing="1" w:after="100" w:afterAutospacing="1"/>
        <w:contextualSpacing/>
        <w:rPr>
          <w:b/>
          <w:i/>
        </w:rPr>
      </w:pPr>
    </w:p>
    <w:p w:rsidR="00832B61" w:rsidRDefault="002473FD" w:rsidP="00A531C5">
      <w:pPr>
        <w:spacing w:before="100" w:beforeAutospacing="1" w:after="100" w:afterAutospacing="1"/>
        <w:contextualSpacing/>
        <w:rPr>
          <w:b/>
          <w:i/>
        </w:rPr>
      </w:pPr>
      <w:r w:rsidRPr="00181BBE">
        <w:rPr>
          <w:b/>
          <w:i/>
        </w:rPr>
        <w:t>Обоснование</w:t>
      </w:r>
      <w:r w:rsidR="00832B61">
        <w:rPr>
          <w:b/>
          <w:i/>
        </w:rPr>
        <w:t xml:space="preserve"> данной позиции приведено ниже</w:t>
      </w:r>
      <w:r w:rsidRPr="00181BBE">
        <w:rPr>
          <w:b/>
          <w:i/>
        </w:rPr>
        <w:t xml:space="preserve"> </w:t>
      </w:r>
      <w:r w:rsidR="00832B61" w:rsidRPr="00181BBE">
        <w:rPr>
          <w:b/>
          <w:i/>
        </w:rPr>
        <w:t xml:space="preserve">в </w:t>
      </w:r>
      <w:r w:rsidR="00832B61">
        <w:rPr>
          <w:b/>
          <w:i/>
        </w:rPr>
        <w:t>материалах</w:t>
      </w:r>
      <w:r w:rsidR="00832B61" w:rsidRPr="00181BBE">
        <w:rPr>
          <w:b/>
          <w:i/>
        </w:rPr>
        <w:t xml:space="preserve"> Системы Главбух</w:t>
      </w:r>
    </w:p>
    <w:p w:rsidR="00931BA5" w:rsidRPr="00181BBE" w:rsidRDefault="00931BA5" w:rsidP="00A531C5">
      <w:pPr>
        <w:spacing w:before="100" w:beforeAutospacing="1" w:after="100" w:afterAutospacing="1"/>
        <w:contextualSpacing/>
        <w:rPr>
          <w:b/>
          <w:i/>
        </w:rPr>
      </w:pPr>
    </w:p>
    <w:p w:rsidR="0080773A" w:rsidRPr="0080773A" w:rsidRDefault="0080773A" w:rsidP="0080773A">
      <w:pPr>
        <w:spacing w:before="100" w:beforeAutospacing="1" w:after="100" w:afterAutospacing="1"/>
        <w:contextualSpacing/>
        <w:rPr>
          <w:b/>
          <w:bCs/>
        </w:rPr>
      </w:pPr>
      <w:r w:rsidRPr="0080773A">
        <w:rPr>
          <w:b/>
        </w:rPr>
        <w:t>1. Рекомендация</w:t>
      </w:r>
      <w:r>
        <w:t xml:space="preserve">: </w:t>
      </w:r>
      <w:r w:rsidRPr="0080773A">
        <w:rPr>
          <w:bCs/>
          <w:i/>
        </w:rPr>
        <w:t>Как лизингополучателю отразить в бухучете и при налогообложении получение лизингового имущества</w:t>
      </w:r>
    </w:p>
    <w:p w:rsidR="00CE26CB" w:rsidRDefault="0080773A" w:rsidP="0080773A">
      <w:pPr>
        <w:spacing w:before="100" w:beforeAutospacing="1" w:after="100" w:afterAutospacing="1"/>
        <w:contextualSpacing/>
        <w:jc w:val="center"/>
      </w:pPr>
      <w:r>
        <w:rPr>
          <w:lang w:val="en-US"/>
        </w:rPr>
        <w:t>&lt;…&gt;</w:t>
      </w:r>
      <w:r>
        <w:br/>
      </w:r>
    </w:p>
    <w:p w:rsidR="0080773A" w:rsidRPr="0080773A" w:rsidRDefault="0080773A" w:rsidP="0080773A">
      <w:pPr>
        <w:spacing w:before="100" w:beforeAutospacing="1" w:after="100" w:afterAutospacing="1"/>
        <w:contextualSpacing/>
        <w:rPr>
          <w:highlight w:val="lightGray"/>
        </w:rPr>
      </w:pPr>
      <w:r w:rsidRPr="0080773A">
        <w:br/>
      </w:r>
      <w:r w:rsidRPr="0080773A">
        <w:rPr>
          <w:highlight w:val="lightGray"/>
        </w:rPr>
        <w:t>Лизинговое имущество, которое согласно договору учитывается на вашем балансе, примите к учету как объект основных средств. Для этого к счету 08 «Вложения во внеоборотные активы» откройте субсчет «Имущество, полученное в лизинг». На нем отразите первоначальную стоимость лизингового имущества (по данным лизингодателя, на основании акта приема-передачи или договора).</w:t>
      </w:r>
    </w:p>
    <w:p w:rsidR="0080773A" w:rsidRPr="0080773A" w:rsidRDefault="0080773A" w:rsidP="0080773A">
      <w:pPr>
        <w:spacing w:before="100" w:beforeAutospacing="1" w:after="100" w:afterAutospacing="1"/>
        <w:contextualSpacing/>
        <w:rPr>
          <w:highlight w:val="lightGray"/>
        </w:rPr>
      </w:pPr>
      <w:r w:rsidRPr="0080773A">
        <w:rPr>
          <w:highlight w:val="lightGray"/>
        </w:rPr>
        <w:t>Такой порядок учета следует из </w:t>
      </w:r>
      <w:hyperlink r:id="rId8" w:anchor="/document/99/9042214/XA00M922N3/" w:tooltip="[#27] 8. Стоимость лизингового имущества, поступившего лизингополучателю, учитывается на забалансовом счете 001 Арендованные основные средства" w:history="1">
        <w:r w:rsidRPr="0080773A">
          <w:rPr>
            <w:rStyle w:val="a7"/>
            <w:highlight w:val="lightGray"/>
          </w:rPr>
          <w:t>пункта 8</w:t>
        </w:r>
      </w:hyperlink>
      <w:r w:rsidRPr="0080773A">
        <w:rPr>
          <w:highlight w:val="lightGray"/>
        </w:rPr>
        <w:t> указаний, утвержденных </w:t>
      </w:r>
      <w:hyperlink r:id="rId9" w:anchor="/document/99/9042214//" w:tooltip="[#28] " w:history="1">
        <w:r w:rsidRPr="0080773A">
          <w:rPr>
            <w:rStyle w:val="a7"/>
            <w:highlight w:val="lightGray"/>
          </w:rPr>
          <w:t>приказом Минфина России от 17 февраля 1997 г. № 15</w:t>
        </w:r>
      </w:hyperlink>
      <w:r w:rsidRPr="0080773A">
        <w:rPr>
          <w:highlight w:val="lightGray"/>
        </w:rPr>
        <w:t>, и пунктов </w:t>
      </w:r>
      <w:hyperlink r:id="rId10" w:anchor="/document/99/901784528/XA00M2U2M0/" w:tooltip="[#29] 4. Актив принимается организацией к бухгалтерскому учету в качестве основных средств, если одновременно выполняются следующие условия" w:history="1">
        <w:r w:rsidRPr="0080773A">
          <w:rPr>
            <w:rStyle w:val="a7"/>
            <w:highlight w:val="lightGray"/>
          </w:rPr>
          <w:t>4</w:t>
        </w:r>
      </w:hyperlink>
      <w:r w:rsidRPr="0080773A">
        <w:rPr>
          <w:highlight w:val="lightGray"/>
        </w:rPr>
        <w:t>, </w:t>
      </w:r>
      <w:hyperlink r:id="rId11" w:anchor="/document/99/901784528/XA00M6U2MJ/" w:tooltip="[#30] 7. Основные средства принимаются к бухгалтерскому учету по первоначальной стоимости" w:history="1">
        <w:r w:rsidRPr="0080773A">
          <w:rPr>
            <w:rStyle w:val="a7"/>
            <w:highlight w:val="lightGray"/>
          </w:rPr>
          <w:t>7</w:t>
        </w:r>
      </w:hyperlink>
      <w:r w:rsidRPr="0080773A">
        <w:rPr>
          <w:highlight w:val="lightGray"/>
        </w:rPr>
        <w:t> и </w:t>
      </w:r>
      <w:hyperlink r:id="rId12" w:anchor="/document/99/901784528/XA00M7G2MM/" w:tooltip="[#31] 8. 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 w:history="1">
        <w:r w:rsidRPr="0080773A">
          <w:rPr>
            <w:rStyle w:val="a7"/>
            <w:highlight w:val="lightGray"/>
          </w:rPr>
          <w:t>8</w:t>
        </w:r>
      </w:hyperlink>
      <w:r w:rsidRPr="0080773A">
        <w:rPr>
          <w:highlight w:val="lightGray"/>
        </w:rPr>
        <w:t> ПБУ 6/01.</w:t>
      </w:r>
    </w:p>
    <w:p w:rsidR="0080773A" w:rsidRPr="0080773A" w:rsidRDefault="0080773A" w:rsidP="0080773A">
      <w:pPr>
        <w:spacing w:before="100" w:beforeAutospacing="1" w:after="100" w:afterAutospacing="1"/>
        <w:contextualSpacing/>
        <w:rPr>
          <w:highlight w:val="lightGray"/>
        </w:rPr>
      </w:pPr>
      <w:r w:rsidRPr="0080773A">
        <w:rPr>
          <w:highlight w:val="lightGray"/>
        </w:rPr>
        <w:t>При получении лизингового имущества на баланс сделайте такие проводки:</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Дебет 08 субсчет «Имущество, полученное в лизинг» Кредит 76 субсчет «Стоимость предмета лизинга»</w:t>
      </w:r>
      <w:r w:rsidRPr="0080773A">
        <w:rPr>
          <w:highlight w:val="lightGray"/>
        </w:rPr>
        <w:br/>
        <w:t>– отражена стоимость имущества, полученного по договору лизинга (без НДС, т. к. передача лизингового имущества на баланс лизингополучателю не облагается этим налогом).</w:t>
      </w:r>
    </w:p>
    <w:p w:rsidR="0080773A" w:rsidRPr="0080773A" w:rsidRDefault="0080773A" w:rsidP="0080773A">
      <w:pPr>
        <w:spacing w:before="100" w:beforeAutospacing="1" w:after="100" w:afterAutospacing="1"/>
        <w:contextualSpacing/>
        <w:rPr>
          <w:highlight w:val="lightGray"/>
        </w:rPr>
      </w:pPr>
      <w:r w:rsidRPr="0080773A">
        <w:rPr>
          <w:highlight w:val="lightGray"/>
        </w:rPr>
        <w:t>После этого примите лизинговое имущество к учету на </w:t>
      </w:r>
      <w:hyperlink r:id="rId13" w:anchor="/document/99/901774800/ZA023063EK/" w:tooltip="[#32] Счет 01 Основные средства" w:history="1">
        <w:r w:rsidRPr="0080773A">
          <w:rPr>
            <w:rStyle w:val="a7"/>
            <w:highlight w:val="lightGray"/>
          </w:rPr>
          <w:t>счет 01</w:t>
        </w:r>
      </w:hyperlink>
      <w:r w:rsidRPr="0080773A">
        <w:rPr>
          <w:highlight w:val="lightGray"/>
        </w:rPr>
        <w:t> «Основные средства». Для этого к</w:t>
      </w:r>
      <w:hyperlink r:id="rId14" w:anchor="/document/99/901774800/ZA023063EK/" w:tooltip="[#33] Счет 01 Основные средства" w:history="1">
        <w:r w:rsidRPr="0080773A">
          <w:rPr>
            <w:rStyle w:val="a7"/>
            <w:highlight w:val="lightGray"/>
          </w:rPr>
          <w:t>счету 01</w:t>
        </w:r>
      </w:hyperlink>
      <w:r w:rsidRPr="0080773A">
        <w:rPr>
          <w:highlight w:val="lightGray"/>
        </w:rPr>
        <w:t> откройте отдельный субсчет «Основные средства, полученные в лизинг». В бухучете сделайте проводку:</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Дебет 01 субсчет «Основные средства, полученные в лизинг» Кредит 08 субсчет «Имущество, полученное в лизинг»</w:t>
      </w:r>
      <w:r w:rsidRPr="0080773A">
        <w:rPr>
          <w:highlight w:val="lightGray"/>
        </w:rPr>
        <w:br/>
        <w:t>– отражено в составе основных средств имущество, полученное в лизинг.</w:t>
      </w:r>
    </w:p>
    <w:p w:rsidR="0080773A" w:rsidRPr="0080773A" w:rsidRDefault="0080773A" w:rsidP="0080773A">
      <w:pPr>
        <w:spacing w:before="100" w:beforeAutospacing="1" w:after="100" w:afterAutospacing="1"/>
        <w:contextualSpacing/>
        <w:rPr>
          <w:highlight w:val="lightGray"/>
        </w:rPr>
      </w:pPr>
      <w:r w:rsidRPr="0080773A">
        <w:rPr>
          <w:highlight w:val="lightGray"/>
        </w:rPr>
        <w:t>Такой порядок следует из Инструкции к плану счетов (счета </w:t>
      </w:r>
      <w:hyperlink r:id="rId15" w:anchor="/document/99/901774800/ZA023063EK/" w:tooltip="[#34] Счет 01 Основные средства" w:history="1">
        <w:r w:rsidRPr="0080773A">
          <w:rPr>
            <w:rStyle w:val="a7"/>
            <w:highlight w:val="lightGray"/>
          </w:rPr>
          <w:t>01</w:t>
        </w:r>
      </w:hyperlink>
      <w:r w:rsidRPr="0080773A">
        <w:rPr>
          <w:highlight w:val="lightGray"/>
        </w:rPr>
        <w:t>, </w:t>
      </w:r>
      <w:hyperlink r:id="rId16" w:anchor="/document/99/901774800/ZA02E343IU/" w:tooltip="[#35] Счет 08 Вложения во внеоборотные активы" w:history="1">
        <w:r w:rsidRPr="0080773A">
          <w:rPr>
            <w:rStyle w:val="a7"/>
            <w:highlight w:val="lightGray"/>
          </w:rPr>
          <w:t>08</w:t>
        </w:r>
      </w:hyperlink>
      <w:r w:rsidRPr="0080773A">
        <w:rPr>
          <w:highlight w:val="lightGray"/>
        </w:rPr>
        <w:t>).</w:t>
      </w:r>
    </w:p>
    <w:p w:rsidR="0080773A" w:rsidRPr="0080773A" w:rsidRDefault="0080773A" w:rsidP="0080773A">
      <w:pPr>
        <w:spacing w:before="100" w:beforeAutospacing="1" w:after="100" w:afterAutospacing="1"/>
        <w:contextualSpacing/>
        <w:rPr>
          <w:highlight w:val="lightGray"/>
        </w:rPr>
      </w:pPr>
      <w:r w:rsidRPr="0080773A">
        <w:rPr>
          <w:highlight w:val="lightGray"/>
        </w:rPr>
        <w:t>Подробнее об этом см. </w:t>
      </w:r>
      <w:hyperlink r:id="rId17" w:anchor="/document/11/13143//" w:tooltip="[#36] " w:history="1">
        <w:r w:rsidRPr="0080773A">
          <w:rPr>
            <w:rStyle w:val="a7"/>
            <w:highlight w:val="lightGray"/>
          </w:rPr>
          <w:t>Как оформить и отразить в бухучете приобретение основных средств за плату</w:t>
        </w:r>
      </w:hyperlink>
      <w:r w:rsidRPr="0080773A">
        <w:rPr>
          <w:highlight w:val="lightGray"/>
        </w:rPr>
        <w:t>.</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Пример отражения в бухучете лизингополучателя получения имущества в лизинг. Имущество учитывается на балансе лизингополучателя</w:t>
      </w:r>
    </w:p>
    <w:p w:rsidR="0080773A" w:rsidRPr="0080773A" w:rsidRDefault="0080773A" w:rsidP="0080773A">
      <w:pPr>
        <w:spacing w:before="100" w:beforeAutospacing="1" w:after="100" w:afterAutospacing="1"/>
        <w:contextualSpacing/>
        <w:rPr>
          <w:highlight w:val="lightGray"/>
        </w:rPr>
      </w:pPr>
      <w:r w:rsidRPr="0080773A">
        <w:rPr>
          <w:highlight w:val="lightGray"/>
        </w:rPr>
        <w:t>ООО «Производственная фирма "Мастер"» в январе получило в лизинг оборудование. Стоимость имущества – 967 000 руб. (в т. ч. НДС – 147 508 руб.). Согласно договору балансодержателем является лизингополучатель.</w:t>
      </w:r>
    </w:p>
    <w:p w:rsidR="0080773A" w:rsidRPr="0080773A" w:rsidRDefault="0080773A" w:rsidP="0080773A">
      <w:pPr>
        <w:spacing w:before="100" w:beforeAutospacing="1" w:after="100" w:afterAutospacing="1"/>
        <w:contextualSpacing/>
        <w:rPr>
          <w:highlight w:val="lightGray"/>
        </w:rPr>
      </w:pPr>
      <w:r w:rsidRPr="0080773A">
        <w:rPr>
          <w:highlight w:val="lightGray"/>
        </w:rPr>
        <w:t>В январе бухгалтер «Мастера» сделал следующие записи:</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Дебет 08 субсчет «Имущество, полученное в лизинг» Кредит 76 субсчет «Стоимость предмета лизинга»</w:t>
      </w:r>
      <w:r w:rsidRPr="0080773A">
        <w:rPr>
          <w:highlight w:val="lightGray"/>
        </w:rPr>
        <w:br/>
        <w:t>– 819 492 руб. (967 000 руб. – 147 508 руб.) – отражена стоимость полученного в лизинг оборудования;</w:t>
      </w:r>
    </w:p>
    <w:p w:rsidR="0080773A" w:rsidRDefault="0080773A" w:rsidP="0080773A">
      <w:pPr>
        <w:spacing w:before="100" w:beforeAutospacing="1" w:after="100" w:afterAutospacing="1"/>
        <w:contextualSpacing/>
      </w:pPr>
      <w:r w:rsidRPr="0080773A">
        <w:rPr>
          <w:b/>
          <w:bCs/>
          <w:highlight w:val="lightGray"/>
        </w:rPr>
        <w:t>Дебет 01 субсчет «Основные средства, полученные в лизинг» Кредит 08 субсчет «Имущество, полученное в лизинг»</w:t>
      </w:r>
      <w:r w:rsidRPr="0080773A">
        <w:rPr>
          <w:highlight w:val="lightGray"/>
        </w:rPr>
        <w:br/>
        <w:t>– 819 492 руб. – введено в эксплуатацию оборудование, полученное в лизинг.</w:t>
      </w:r>
      <w:r>
        <w:t>*</w:t>
      </w:r>
    </w:p>
    <w:p w:rsidR="0080773A" w:rsidRDefault="0080773A" w:rsidP="0080773A">
      <w:pPr>
        <w:spacing w:before="100" w:beforeAutospacing="1" w:after="100" w:afterAutospacing="1"/>
        <w:contextualSpacing/>
      </w:pPr>
    </w:p>
    <w:p w:rsidR="0080773A" w:rsidRDefault="0080773A" w:rsidP="0080773A">
      <w:pPr>
        <w:spacing w:before="100" w:beforeAutospacing="1" w:after="100" w:afterAutospacing="1"/>
        <w:contextualSpacing/>
        <w:jc w:val="center"/>
      </w:pPr>
      <w:r>
        <w:rPr>
          <w:lang w:val="en-US"/>
        </w:rPr>
        <w:lastRenderedPageBreak/>
        <w:t>&lt;…&gt;</w:t>
      </w:r>
    </w:p>
    <w:p w:rsidR="0080773A" w:rsidRDefault="0080773A" w:rsidP="0080773A">
      <w:pPr>
        <w:spacing w:before="100" w:beforeAutospacing="1" w:after="100" w:afterAutospacing="1"/>
        <w:contextualSpacing/>
        <w:jc w:val="center"/>
      </w:pPr>
    </w:p>
    <w:p w:rsidR="0080773A" w:rsidRPr="0080773A" w:rsidRDefault="0080773A" w:rsidP="0080773A">
      <w:pPr>
        <w:spacing w:before="100" w:beforeAutospacing="1" w:after="100" w:afterAutospacing="1"/>
        <w:contextualSpacing/>
        <w:jc w:val="center"/>
      </w:pPr>
      <w:r w:rsidRPr="0080773A">
        <w:rPr>
          <w:b/>
          <w:bCs/>
        </w:rPr>
        <w:t>Олег Хороший</w:t>
      </w:r>
      <w:r w:rsidRPr="0080773A">
        <w:t>, государственный советник налоговой службы РФ III ранга</w:t>
      </w:r>
    </w:p>
    <w:p w:rsidR="0080773A" w:rsidRPr="0080773A" w:rsidRDefault="0080773A" w:rsidP="0080773A">
      <w:pPr>
        <w:spacing w:before="100" w:beforeAutospacing="1" w:after="100" w:afterAutospacing="1"/>
        <w:contextualSpacing/>
        <w:jc w:val="center"/>
      </w:pPr>
    </w:p>
    <w:p w:rsidR="0080773A" w:rsidRDefault="0080773A" w:rsidP="0080773A">
      <w:pPr>
        <w:spacing w:before="100" w:beforeAutospacing="1" w:after="100" w:afterAutospacing="1"/>
        <w:contextualSpacing/>
      </w:pPr>
    </w:p>
    <w:p w:rsidR="0080773A" w:rsidRDefault="0080773A" w:rsidP="0080773A">
      <w:pPr>
        <w:spacing w:before="100" w:beforeAutospacing="1" w:after="100" w:afterAutospacing="1"/>
        <w:contextualSpacing/>
      </w:pPr>
    </w:p>
    <w:p w:rsidR="0080773A" w:rsidRDefault="0080773A" w:rsidP="0080773A">
      <w:pPr>
        <w:spacing w:before="100" w:beforeAutospacing="1" w:after="100" w:afterAutospacing="1"/>
        <w:contextualSpacing/>
      </w:pPr>
    </w:p>
    <w:p w:rsidR="0080773A" w:rsidRPr="0080773A" w:rsidRDefault="0080773A" w:rsidP="0080773A">
      <w:pPr>
        <w:spacing w:before="100" w:beforeAutospacing="1" w:after="100" w:afterAutospacing="1"/>
        <w:contextualSpacing/>
      </w:pPr>
      <w:r>
        <w:t>2.</w:t>
      </w:r>
      <w:r w:rsidRPr="0080773A">
        <w:rPr>
          <w:rFonts w:ascii="Arial" w:hAnsi="Arial" w:cs="Arial"/>
          <w:b/>
          <w:bCs/>
          <w:color w:val="000000"/>
          <w:sz w:val="21"/>
          <w:szCs w:val="21"/>
          <w:bdr w:val="none" w:sz="0" w:space="0" w:color="auto" w:frame="1"/>
        </w:rPr>
        <w:t xml:space="preserve"> </w:t>
      </w:r>
      <w:r w:rsidRPr="0080773A">
        <w:rPr>
          <w:b/>
          <w:bCs/>
        </w:rPr>
        <w:t>Ситуация:</w:t>
      </w:r>
      <w:r w:rsidRPr="0080773A">
        <w:t> </w:t>
      </w:r>
      <w:r w:rsidRPr="0080773A">
        <w:rPr>
          <w:i/>
        </w:rPr>
        <w:t>как лизингополучателю отразить в бухучете платежи и амортизацию по лизинговому имуществу, которое учитывается на его балансе</w:t>
      </w:r>
    </w:p>
    <w:p w:rsidR="0080773A" w:rsidRPr="0080773A" w:rsidRDefault="0080773A" w:rsidP="0080773A">
      <w:pPr>
        <w:spacing w:before="100" w:beforeAutospacing="1" w:after="100" w:afterAutospacing="1"/>
        <w:contextualSpacing/>
        <w:rPr>
          <w:highlight w:val="lightGray"/>
        </w:rPr>
      </w:pPr>
      <w:r w:rsidRPr="0080773A">
        <w:rPr>
          <w:highlight w:val="lightGray"/>
        </w:rPr>
        <w:t>Лизингополучатель должен начислять амортизацию по лизинговому имуществу. Причем в расходах следует отражать только лизинговые платежи. Объясняется это следующим.</w:t>
      </w:r>
    </w:p>
    <w:p w:rsidR="0080773A" w:rsidRPr="0080773A" w:rsidRDefault="0080773A" w:rsidP="0080773A">
      <w:pPr>
        <w:spacing w:before="100" w:beforeAutospacing="1" w:after="100" w:afterAutospacing="1"/>
        <w:contextualSpacing/>
        <w:rPr>
          <w:highlight w:val="lightGray"/>
        </w:rPr>
      </w:pPr>
      <w:r w:rsidRPr="0080773A">
        <w:rPr>
          <w:highlight w:val="lightGray"/>
        </w:rPr>
        <w:t>Лизинговые платежи включают в себя доход лизингодателя, а также возмещение его затрат, связанных с приобретением, передачей имущества лизингополучателю и других предусмотренных договором услуг (</w:t>
      </w:r>
      <w:hyperlink r:id="rId18" w:anchor="/document/99/901719743/XA00MES2O2/" w:tooltip="[#22] 1. Под лизинговыми платежами понимается общая сумма платежей по договору лизинга за весь срок действия договора лизинга, в которую входит возмещение затрат лизингодателя, связанных с приобретением и передачей предмета лизинг..." w:history="1">
        <w:r w:rsidRPr="0080773A">
          <w:rPr>
            <w:rStyle w:val="a7"/>
            <w:highlight w:val="lightGray"/>
          </w:rPr>
          <w:t>п. 1 ст. 28 Закона от 29 октября 1998 г. № 164-ФЗ</w:t>
        </w:r>
      </w:hyperlink>
      <w:r w:rsidRPr="0080773A">
        <w:rPr>
          <w:highlight w:val="lightGray"/>
        </w:rPr>
        <w:t>). При этом затраты лизингополучателя в виде лизинговых платежей отвечают всем условиям признания расходов в бухучете, установленным в </w:t>
      </w:r>
      <w:hyperlink r:id="rId19" w:anchor="/document/99/901735798/ZAP278I3GH/" w:tooltip="[#23] 16. Расходы признаются в бухгалтерском учете при наличии следующих условий" w:history="1">
        <w:r w:rsidRPr="0080773A">
          <w:rPr>
            <w:rStyle w:val="a7"/>
            <w:highlight w:val="lightGray"/>
          </w:rPr>
          <w:t>пункте 16</w:t>
        </w:r>
      </w:hyperlink>
      <w:r w:rsidRPr="0080773A">
        <w:rPr>
          <w:highlight w:val="lightGray"/>
        </w:rPr>
        <w:t> ПБУ 10/99.</w:t>
      </w:r>
    </w:p>
    <w:p w:rsidR="0080773A" w:rsidRPr="0080773A" w:rsidRDefault="0080773A" w:rsidP="0080773A">
      <w:pPr>
        <w:spacing w:before="100" w:beforeAutospacing="1" w:after="100" w:afterAutospacing="1"/>
        <w:contextualSpacing/>
        <w:rPr>
          <w:highlight w:val="lightGray"/>
        </w:rPr>
      </w:pPr>
      <w:r w:rsidRPr="0080773A">
        <w:rPr>
          <w:highlight w:val="lightGray"/>
        </w:rPr>
        <w:t>Амортизация основных средств является способом погашения их стоимости, и начислять ее должна та организация, на балансе которой это основное средство числится (</w:t>
      </w:r>
      <w:hyperlink r:id="rId20" w:anchor="/document/99/901784528/XA00M902N2/" w:tooltip="[#24] 17. Стоимость объектов основных средств погашается посредством начисления амортизации, если иное не установлено настоящим Положением" w:history="1">
        <w:r w:rsidRPr="0080773A">
          <w:rPr>
            <w:rStyle w:val="a7"/>
            <w:highlight w:val="lightGray"/>
          </w:rPr>
          <w:t>п. 17 ПБУ 6/01</w:t>
        </w:r>
      </w:hyperlink>
      <w:r w:rsidRPr="0080773A">
        <w:rPr>
          <w:highlight w:val="lightGray"/>
        </w:rPr>
        <w:t>). При этом амортизационные отчисления можно признать в расходах, если они возмещают стоимость основного средства (</w:t>
      </w:r>
      <w:hyperlink r:id="rId21" w:anchor="/document/99/901735798/ZAP1V8A3BI/" w:tooltip="[#25] 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ых в виде амортизационных отчислений" w:history="1">
        <w:r w:rsidRPr="0080773A">
          <w:rPr>
            <w:rStyle w:val="a7"/>
            <w:highlight w:val="lightGray"/>
          </w:rPr>
          <w:t>абз. 6 п. 5 ПБУ 10/99</w:t>
        </w:r>
      </w:hyperlink>
      <w:r w:rsidRPr="0080773A">
        <w:rPr>
          <w:highlight w:val="lightGray"/>
        </w:rPr>
        <w:t>). В данной ситуации это условие не выполняется. Лизингополучатель не несет расходов по приобретению имущества, поскольку это расходы лизингодателя. Лизингополучатель лишь возмещает их лизингодателю в сумме лизинговых платежей. Следовательно, признавать амортизацию в расходах лизингополучатель не может. Поэтому амортизацию списывайте на уменьшение обязательств, отраженных </w:t>
      </w:r>
      <w:hyperlink r:id="rId22" w:anchor="/document/11/13865/dfasgmepz5/" w:tooltip="[#26] " w:history="1">
        <w:r w:rsidRPr="0080773A">
          <w:rPr>
            <w:rStyle w:val="a7"/>
            <w:highlight w:val="lightGray"/>
          </w:rPr>
          <w:t>при получении имущества в лизинг</w:t>
        </w:r>
      </w:hyperlink>
      <w:r w:rsidRPr="0080773A">
        <w:rPr>
          <w:highlight w:val="lightGray"/>
        </w:rPr>
        <w:t>:на </w:t>
      </w:r>
      <w:hyperlink r:id="rId23" w:anchor="/document/99/901774800/ZA00MLK2OF/" w:tooltip="[#27] Счет 76 Расчеты с разными дебиторами и кредиторами" w:history="1">
        <w:r w:rsidRPr="0080773A">
          <w:rPr>
            <w:rStyle w:val="a7"/>
            <w:highlight w:val="lightGray"/>
          </w:rPr>
          <w:t>счете 76</w:t>
        </w:r>
      </w:hyperlink>
      <w:r w:rsidRPr="0080773A">
        <w:rPr>
          <w:highlight w:val="lightGray"/>
        </w:rPr>
        <w:t> субсчет «Стоимость предмета лизинга».</w:t>
      </w:r>
    </w:p>
    <w:p w:rsidR="0080773A" w:rsidRPr="0080773A" w:rsidRDefault="0080773A" w:rsidP="0080773A">
      <w:pPr>
        <w:spacing w:before="100" w:beforeAutospacing="1" w:after="100" w:afterAutospacing="1"/>
        <w:contextualSpacing/>
        <w:rPr>
          <w:highlight w:val="lightGray"/>
        </w:rPr>
      </w:pPr>
      <w:r w:rsidRPr="0080773A">
        <w:rPr>
          <w:highlight w:val="lightGray"/>
        </w:rPr>
        <w:t>Таким образом, отражать в бухучете начисление лизинговых платежей и амортизацию за текущий месяц можно следующими проводками:</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Дебет 20 (25, 26, 44, 91-2...) Кредит 60 (76) субсчет «Расчеты за пользование предметом лизинга»</w:t>
      </w:r>
      <w:r w:rsidRPr="0080773A">
        <w:rPr>
          <w:highlight w:val="lightGray"/>
        </w:rPr>
        <w:br/>
        <w:t>– начислен лизинговый платеж за текущий месяц;</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Дебет 76 субсчет «Стоимость предмета лизинга» Кредит 02 субсчет «Амортизация по имуществу, полученному в лизинг»</w:t>
      </w:r>
      <w:r w:rsidRPr="0080773A">
        <w:rPr>
          <w:highlight w:val="lightGray"/>
        </w:rPr>
        <w:br/>
        <w:t>– начислена амортизация за текущий месяц по имуществу, полученному в лизинг, в счет уменьшения задолженности лизингополучателя перед лизингодателем за полученное в лизинг имущество.</w:t>
      </w:r>
    </w:p>
    <w:p w:rsidR="0080773A" w:rsidRPr="0080773A" w:rsidRDefault="0080773A" w:rsidP="0080773A">
      <w:pPr>
        <w:spacing w:before="100" w:beforeAutospacing="1" w:after="100" w:afterAutospacing="1"/>
        <w:contextualSpacing/>
        <w:rPr>
          <w:highlight w:val="lightGray"/>
        </w:rPr>
      </w:pPr>
      <w:r w:rsidRPr="0080773A">
        <w:rPr>
          <w:highlight w:val="lightGray"/>
        </w:rPr>
        <w:t>Согласно </w:t>
      </w:r>
      <w:hyperlink r:id="rId24" w:anchor="/document/99/9042214/XA00M9K2N6/" w:tooltip="[#28] 9. Начисление причитающихся лизингодателю лизинговых платежей за отчетный период отражается по кредиту счета 76 Расчеты с разными дебиторами и кредиторами , субсчет Задолженность по лизинговым платежам в корреспонденции с..." w:history="1">
        <w:r w:rsidRPr="0080773A">
          <w:rPr>
            <w:rStyle w:val="a7"/>
            <w:highlight w:val="lightGray"/>
          </w:rPr>
          <w:t>пункту 9</w:t>
        </w:r>
      </w:hyperlink>
      <w:r w:rsidRPr="0080773A">
        <w:rPr>
          <w:highlight w:val="lightGray"/>
        </w:rPr>
        <w:t> указаний, утвержденных </w:t>
      </w:r>
      <w:hyperlink r:id="rId25" w:anchor="/document/99/9042214//" w:tooltip="[#29] " w:history="1">
        <w:r w:rsidRPr="0080773A">
          <w:rPr>
            <w:rStyle w:val="a7"/>
            <w:highlight w:val="lightGray"/>
          </w:rPr>
          <w:t>приказом Минфина России от 17 февраля 1997 г. № 15</w:t>
        </w:r>
      </w:hyperlink>
      <w:r w:rsidRPr="0080773A">
        <w:rPr>
          <w:highlight w:val="lightGray"/>
        </w:rPr>
        <w:t>, которые можно применять только в части, не противоречащей более поздним нормативным актам, в расход надо принимать не лизинговые платежи, а сумму амортизационных отчислений. Однако это напрямую противоречит вышеуказанным нормам ПБУ </w:t>
      </w:r>
      <w:hyperlink r:id="rId26" w:anchor="/document/99/901735798//" w:tooltip="[#30] " w:history="1">
        <w:r w:rsidRPr="0080773A">
          <w:rPr>
            <w:rStyle w:val="a7"/>
            <w:highlight w:val="lightGray"/>
          </w:rPr>
          <w:t>10/99</w:t>
        </w:r>
      </w:hyperlink>
      <w:r w:rsidRPr="0080773A">
        <w:rPr>
          <w:highlight w:val="lightGray"/>
        </w:rPr>
        <w:t> и </w:t>
      </w:r>
      <w:hyperlink r:id="rId27" w:anchor="/document/99/901784528//" w:tooltip="[#31] " w:history="1">
        <w:r w:rsidRPr="0080773A">
          <w:rPr>
            <w:rStyle w:val="a7"/>
            <w:highlight w:val="lightGray"/>
          </w:rPr>
          <w:t>6/01</w:t>
        </w:r>
      </w:hyperlink>
      <w:r w:rsidRPr="0080773A">
        <w:rPr>
          <w:highlight w:val="lightGray"/>
        </w:rPr>
        <w:t>, которые утверждены позднее. Следовательно, применять нужно именно их (</w:t>
      </w:r>
      <w:hyperlink r:id="rId28" w:anchor="/document/99/902024263//" w:tooltip="[#32] " w:history="1">
        <w:r w:rsidRPr="0080773A">
          <w:rPr>
            <w:rStyle w:val="a7"/>
            <w:highlight w:val="lightGray"/>
          </w:rPr>
          <w:t>письмо Минфина России от 19 декабря 2006 г. № 07-05-06/302</w:t>
        </w:r>
      </w:hyperlink>
      <w:r w:rsidRPr="0080773A">
        <w:rPr>
          <w:highlight w:val="lightGray"/>
        </w:rPr>
        <w:t>).</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Пример отражения в бухучете лизингополучателя расчетов по лизинговым платежам. Лизинговое имущество учитывается на балансе лизингополучателя</w:t>
      </w:r>
    </w:p>
    <w:p w:rsidR="0080773A" w:rsidRPr="0080773A" w:rsidRDefault="0080773A" w:rsidP="0080773A">
      <w:pPr>
        <w:spacing w:before="100" w:beforeAutospacing="1" w:after="100" w:afterAutospacing="1"/>
        <w:contextualSpacing/>
        <w:rPr>
          <w:highlight w:val="lightGray"/>
        </w:rPr>
      </w:pPr>
      <w:r w:rsidRPr="0080773A">
        <w:rPr>
          <w:highlight w:val="lightGray"/>
        </w:rPr>
        <w:t xml:space="preserve">ООО «Производственная фирма "Мастер"» в январе 2009 года получило по договору лизинга без права выкупа производственное оборудование сроком на 5 лет (60 мес.). По условиям договора оборудование числится на балансе лизингополучателя. Стоимость имущества – 967 000 руб. (в т. ч. НДС – 147 508 руб.). Общая сумма лизинговых платежей по договору – 1 300 000 руб. </w:t>
      </w:r>
      <w:r w:rsidRPr="0080773A">
        <w:rPr>
          <w:highlight w:val="lightGray"/>
        </w:rPr>
        <w:lastRenderedPageBreak/>
        <w:t>(в т. ч. НДС – 198 305 руб.). Сумма ежемесячно уплачиваемого лизингового платежа согласно графику – 21 667 руб. (в т. ч. НДС – 3305 руб.). Первый платеж осуществляется в январе 2009 года.</w:t>
      </w:r>
    </w:p>
    <w:p w:rsidR="0080773A" w:rsidRPr="0080773A" w:rsidRDefault="0080773A" w:rsidP="0080773A">
      <w:pPr>
        <w:spacing w:before="100" w:beforeAutospacing="1" w:after="100" w:afterAutospacing="1"/>
        <w:contextualSpacing/>
        <w:rPr>
          <w:highlight w:val="lightGray"/>
        </w:rPr>
      </w:pPr>
      <w:r w:rsidRPr="0080773A">
        <w:rPr>
          <w:highlight w:val="lightGray"/>
        </w:rPr>
        <w:t>Бухгалтер «Мастера» срок полезного использования определил, исходя из срока договора – 5 лет (60 месяцев). В бухучете организация начисляет амортизацию линейным способом.</w:t>
      </w:r>
    </w:p>
    <w:p w:rsidR="0080773A" w:rsidRPr="0080773A" w:rsidRDefault="0080773A" w:rsidP="0080773A">
      <w:pPr>
        <w:spacing w:before="100" w:beforeAutospacing="1" w:after="100" w:afterAutospacing="1"/>
        <w:contextualSpacing/>
        <w:rPr>
          <w:highlight w:val="lightGray"/>
        </w:rPr>
      </w:pPr>
      <w:r w:rsidRPr="0080773A">
        <w:rPr>
          <w:highlight w:val="lightGray"/>
        </w:rPr>
        <w:t>В январе в учете организации сделаны следующие записи.</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Дебет 08 субсчет «Имущество, полученное в лизинг» Кредит 76 субсчет «Стоимость предмета лизинга»</w:t>
      </w:r>
      <w:r w:rsidRPr="0080773A">
        <w:rPr>
          <w:highlight w:val="lightGray"/>
        </w:rPr>
        <w:br/>
        <w:t>– 819 492 руб. (967 000 руб. – 147 508 руб.) – отражена стоимость полученного на баланс имущества;</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Дебет 01 субсчет «Основные средства, полученные в лизинг» Кредит 08 субсчет «Имущество, полученное в лизинг»</w:t>
      </w:r>
      <w:r w:rsidRPr="0080773A">
        <w:rPr>
          <w:highlight w:val="lightGray"/>
        </w:rPr>
        <w:br/>
        <w:t>– 819 492 руб. – введено в эксплуатацию оборудование, полученное в лизинг.</w:t>
      </w:r>
    </w:p>
    <w:p w:rsidR="0080773A" w:rsidRPr="0080773A" w:rsidRDefault="0080773A" w:rsidP="0080773A">
      <w:pPr>
        <w:spacing w:before="100" w:beforeAutospacing="1" w:after="100" w:afterAutospacing="1"/>
        <w:contextualSpacing/>
        <w:rPr>
          <w:highlight w:val="lightGray"/>
        </w:rPr>
      </w:pPr>
      <w:r w:rsidRPr="0080773A">
        <w:rPr>
          <w:highlight w:val="lightGray"/>
        </w:rPr>
        <w:t>Ежемесячно начиная с января 2009 года и до окончания выплат согласно графику платежей:</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Дебет 20 Кредит 60 субсчет «Расчеты за пользование предметом лизинга»</w:t>
      </w:r>
      <w:r w:rsidRPr="0080773A">
        <w:rPr>
          <w:highlight w:val="lightGray"/>
        </w:rPr>
        <w:br/>
        <w:t>– 18 362 руб. (21 667 руб. – 3305 руб.) – начислен лизинговый платеж за текущий месяц;</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Дебет 19 Кредит 60 субсчет «Расчеты за пользование предметом лизинга»</w:t>
      </w:r>
      <w:r w:rsidRPr="0080773A">
        <w:rPr>
          <w:highlight w:val="lightGray"/>
        </w:rPr>
        <w:br/>
        <w:t>– 3305 руб. – учтен входной НДС с суммы лизингового платежа за текущий месяц;</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Дебет 68 субсчет «Расчеты по НДС» Кредит 19</w:t>
      </w:r>
      <w:r w:rsidRPr="0080773A">
        <w:rPr>
          <w:highlight w:val="lightGray"/>
        </w:rPr>
        <w:br/>
        <w:t>– 3305 руб. – предъявлен к вычету входной НДС по лизинговым услугам;</w:t>
      </w:r>
    </w:p>
    <w:p w:rsidR="0080773A" w:rsidRPr="0080773A" w:rsidRDefault="0080773A" w:rsidP="0080773A">
      <w:pPr>
        <w:spacing w:before="100" w:beforeAutospacing="1" w:after="100" w:afterAutospacing="1"/>
        <w:contextualSpacing/>
        <w:rPr>
          <w:highlight w:val="lightGray"/>
        </w:rPr>
      </w:pPr>
      <w:r w:rsidRPr="0080773A">
        <w:rPr>
          <w:b/>
          <w:bCs/>
          <w:highlight w:val="lightGray"/>
        </w:rPr>
        <w:t>Дебет 60 субсчет «Расчеты за пользование предметом лизинга» Кредит 51</w:t>
      </w:r>
      <w:r w:rsidRPr="0080773A">
        <w:rPr>
          <w:highlight w:val="lightGray"/>
        </w:rPr>
        <w:br/>
        <w:t>– 21 667 руб. – оплачен лизинговый платеж за текущий месяц.</w:t>
      </w:r>
    </w:p>
    <w:p w:rsidR="0080773A" w:rsidRPr="0080773A" w:rsidRDefault="0080773A" w:rsidP="0080773A">
      <w:pPr>
        <w:spacing w:before="100" w:beforeAutospacing="1" w:after="100" w:afterAutospacing="1"/>
        <w:contextualSpacing/>
        <w:rPr>
          <w:highlight w:val="lightGray"/>
        </w:rPr>
      </w:pPr>
      <w:r w:rsidRPr="0080773A">
        <w:rPr>
          <w:highlight w:val="lightGray"/>
        </w:rPr>
        <w:t>Ежемесячно начиная с февраля до возврата имущества:</w:t>
      </w:r>
    </w:p>
    <w:p w:rsidR="0080773A" w:rsidRPr="0080773A" w:rsidRDefault="0080773A" w:rsidP="0080773A">
      <w:pPr>
        <w:spacing w:before="100" w:beforeAutospacing="1" w:after="100" w:afterAutospacing="1"/>
        <w:contextualSpacing/>
      </w:pPr>
      <w:r w:rsidRPr="0080773A">
        <w:rPr>
          <w:b/>
          <w:bCs/>
          <w:highlight w:val="lightGray"/>
        </w:rPr>
        <w:t>Дебет 76 субсчет «Стоимость предмета лизинга» Кредит 02 субсчет «Амортизация по имуществу, полученному в лизинг»</w:t>
      </w:r>
      <w:r w:rsidRPr="0080773A">
        <w:rPr>
          <w:highlight w:val="lightGray"/>
        </w:rPr>
        <w:br/>
        <w:t>– 13 658 руб. (819 492 руб. : 60 мес.) – начислена амортизация в уменьшение размера обязательств по стоимости имущества, полученного во временное пользование.</w:t>
      </w:r>
      <w:r>
        <w:t>*</w:t>
      </w:r>
    </w:p>
    <w:p w:rsidR="0080773A" w:rsidRDefault="0080773A" w:rsidP="0080773A">
      <w:pPr>
        <w:spacing w:before="100" w:beforeAutospacing="1" w:after="100" w:afterAutospacing="1"/>
        <w:contextualSpacing/>
      </w:pPr>
    </w:p>
    <w:p w:rsidR="0080773A" w:rsidRDefault="0080773A" w:rsidP="0080773A">
      <w:pPr>
        <w:spacing w:before="100" w:beforeAutospacing="1" w:after="100" w:afterAutospacing="1"/>
        <w:contextualSpacing/>
      </w:pPr>
    </w:p>
    <w:p w:rsidR="0080773A" w:rsidRDefault="0080773A" w:rsidP="0080773A">
      <w:pPr>
        <w:spacing w:before="100" w:beforeAutospacing="1" w:after="100" w:afterAutospacing="1"/>
        <w:contextualSpacing/>
      </w:pPr>
    </w:p>
    <w:p w:rsidR="00EC654B" w:rsidRDefault="0080773A" w:rsidP="0036557F">
      <w:pPr>
        <w:spacing w:before="100" w:beforeAutospacing="1" w:after="100" w:afterAutospacing="1"/>
        <w:jc w:val="right"/>
      </w:pPr>
      <w:r w:rsidRPr="0080773A">
        <w:rPr>
          <w:b/>
          <w:bCs/>
        </w:rPr>
        <w:t>Олег Хороший</w:t>
      </w:r>
      <w:r w:rsidRPr="0080773A">
        <w:t>, государственный советник налоговой службы РФ III ранга</w:t>
      </w:r>
    </w:p>
    <w:p w:rsidR="0080773A" w:rsidRPr="0080773A" w:rsidRDefault="0080773A" w:rsidP="0080773A">
      <w:pPr>
        <w:spacing w:before="100" w:beforeAutospacing="1" w:after="100" w:afterAutospacing="1"/>
        <w:rPr>
          <w:b/>
          <w:bCs/>
        </w:rPr>
      </w:pPr>
      <w:r w:rsidRPr="0080773A">
        <w:rPr>
          <w:b/>
        </w:rPr>
        <w:t>3. Ситуация</w:t>
      </w:r>
      <w:r>
        <w:t>:</w:t>
      </w:r>
      <w:r w:rsidRPr="0080773A">
        <w:rPr>
          <w:rFonts w:ascii="Helvetica" w:hAnsi="Helvetica" w:cs="Helvetica"/>
          <w:color w:val="000000"/>
          <w:spacing w:val="-15"/>
          <w:kern w:val="36"/>
          <w:sz w:val="45"/>
          <w:szCs w:val="45"/>
        </w:rPr>
        <w:t xml:space="preserve"> </w:t>
      </w:r>
      <w:r w:rsidRPr="0080773A">
        <w:rPr>
          <w:bCs/>
          <w:i/>
        </w:rPr>
        <w:t>Как после перехода на общую систему налогообложения амортизировать имущество, полученное в лизинг в период применения упрощенки. Имущество учитывается на балансе лизингополучателя, который рассчитывает налог на прибыль методом начисления</w:t>
      </w:r>
      <w:r w:rsidRPr="0080773A">
        <w:rPr>
          <w:b/>
          <w:bCs/>
        </w:rPr>
        <w:t> </w:t>
      </w:r>
    </w:p>
    <w:p w:rsidR="0080773A" w:rsidRPr="0080773A" w:rsidRDefault="0080773A" w:rsidP="0080773A">
      <w:pPr>
        <w:spacing w:before="100" w:beforeAutospacing="1" w:after="100" w:afterAutospacing="1"/>
        <w:rPr>
          <w:highlight w:val="lightGray"/>
        </w:rPr>
      </w:pPr>
      <w:r w:rsidRPr="0080773A">
        <w:br/>
      </w:r>
      <w:r w:rsidRPr="0080773A">
        <w:rPr>
          <w:highlight w:val="lightGray"/>
        </w:rPr>
        <w:t>Включите лизинговое имущество в амортизационную группу по первоначальной стоимости. Начисленную амортизацию относите на расходы в размерах, не превышающих сумму лизингового платежа за соответствующий период.</w:t>
      </w:r>
    </w:p>
    <w:p w:rsidR="0080773A" w:rsidRPr="0080773A" w:rsidRDefault="0080773A" w:rsidP="0080773A">
      <w:pPr>
        <w:spacing w:before="100" w:beforeAutospacing="1" w:after="100" w:afterAutospacing="1"/>
        <w:rPr>
          <w:highlight w:val="lightGray"/>
        </w:rPr>
      </w:pPr>
      <w:r w:rsidRPr="0080773A">
        <w:rPr>
          <w:highlight w:val="lightGray"/>
        </w:rPr>
        <w:t>В рассматриваемой ситуации </w:t>
      </w:r>
      <w:hyperlink r:id="rId29" w:anchor="/document/11/14191/dfasogwttk/" w:history="1">
        <w:r w:rsidRPr="0080773A">
          <w:rPr>
            <w:rStyle w:val="a7"/>
            <w:highlight w:val="lightGray"/>
          </w:rPr>
          <w:t>особый порядок</w:t>
        </w:r>
      </w:hyperlink>
      <w:r w:rsidRPr="0080773A">
        <w:rPr>
          <w:highlight w:val="lightGray"/>
        </w:rPr>
        <w:t> определения остаточной стоимости основных средств после перехода с упрощенки на общую систему налогообложения применять нельзя. Под него подпадает только приобретенное имущество, а предмет лизинга до его выкупа остается в собственности лизингодателя. Таким образом, оснований для определения остаточной стоимости объекта в соответствии с положениями </w:t>
      </w:r>
      <w:hyperlink r:id="rId30" w:anchor="/document/99/901765862/XA00RPM2OC/" w:tooltip="[#83] 3. В случае, если организация переходит с упрощенной системы налогообложения (независимо от объекта налогообложения) на общий режим налогообложения и имеет основные средства и нематериальные активы, расходы на приобретени..." w:history="1">
        <w:r w:rsidRPr="0080773A">
          <w:rPr>
            <w:rStyle w:val="a7"/>
            <w:highlight w:val="lightGray"/>
          </w:rPr>
          <w:t>пункта 3</w:t>
        </w:r>
      </w:hyperlink>
      <w:r w:rsidRPr="0080773A">
        <w:rPr>
          <w:highlight w:val="lightGray"/>
        </w:rPr>
        <w:t xml:space="preserve">статьи 346.25 Налогового кодекса РФ у лизингополучателя нет. При этом если имущество учитывается на балансе организации и </w:t>
      </w:r>
      <w:r w:rsidRPr="0080773A">
        <w:rPr>
          <w:highlight w:val="lightGray"/>
        </w:rPr>
        <w:lastRenderedPageBreak/>
        <w:t>соответствует </w:t>
      </w:r>
      <w:hyperlink r:id="rId31" w:anchor="/document/11/14148//" w:tooltip="[#84] " w:history="1">
        <w:r w:rsidRPr="0080773A">
          <w:rPr>
            <w:rStyle w:val="a7"/>
            <w:highlight w:val="lightGray"/>
          </w:rPr>
          <w:t>необходимым критериям</w:t>
        </w:r>
      </w:hyperlink>
      <w:r w:rsidRPr="0080773A">
        <w:rPr>
          <w:highlight w:val="lightGray"/>
        </w:rPr>
        <w:t>, его нужно амортизировать на общих основаниях. Для этого определите его первоначальную стоимость – она будет равна расходам лизингодателя на приобретение имущества – и включите объект в соответствующую амортизационную группу (</w:t>
      </w:r>
      <w:hyperlink r:id="rId32" w:anchor="/document/99/901765862/ZAP2I823LB/" w:tooltip="[#85] Первоначальной стоимостью имущества, являющегося предметом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 w:history="1">
        <w:r w:rsidRPr="0080773A">
          <w:rPr>
            <w:rStyle w:val="a7"/>
            <w:highlight w:val="lightGray"/>
          </w:rPr>
          <w:t>абз. 3 п. 1 ст. 257</w:t>
        </w:r>
      </w:hyperlink>
      <w:r w:rsidRPr="0080773A">
        <w:rPr>
          <w:highlight w:val="lightGray"/>
        </w:rPr>
        <w:t>,</w:t>
      </w:r>
      <w:hyperlink r:id="rId33" w:anchor="/document/99/901765862/ZAP1L5437K/" w:tooltip="[#86] Статья 258. Амортизационные группы (подгруппы). Особенности включения амортизируемого имущества в состав амортизационных групп (подгрупп)" w:history="1">
        <w:r w:rsidRPr="0080773A">
          <w:rPr>
            <w:rStyle w:val="a7"/>
            <w:highlight w:val="lightGray"/>
          </w:rPr>
          <w:t>ст. 258</w:t>
        </w:r>
      </w:hyperlink>
      <w:r w:rsidRPr="0080773A">
        <w:rPr>
          <w:highlight w:val="lightGray"/>
        </w:rPr>
        <w:t> НК РФ, </w:t>
      </w:r>
      <w:hyperlink r:id="rId34" w:anchor="/document/99/901719743/ZAP2O903M7/" w:tooltip="[#87] догово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 w:history="1">
        <w:r w:rsidRPr="0080773A">
          <w:rPr>
            <w:rStyle w:val="a7"/>
            <w:highlight w:val="lightGray"/>
          </w:rPr>
          <w:t>абз. 3 ст. 2 Закона от 29 октября 1998 г. № 164-ФЗ</w:t>
        </w:r>
      </w:hyperlink>
      <w:r w:rsidRPr="0080773A">
        <w:rPr>
          <w:highlight w:val="lightGray"/>
        </w:rPr>
        <w:t>).</w:t>
      </w:r>
    </w:p>
    <w:p w:rsidR="0080773A" w:rsidRPr="0080773A" w:rsidRDefault="0080773A" w:rsidP="0080773A">
      <w:pPr>
        <w:spacing w:before="100" w:beforeAutospacing="1" w:after="100" w:afterAutospacing="1"/>
        <w:rPr>
          <w:highlight w:val="lightGray"/>
        </w:rPr>
      </w:pPr>
      <w:r w:rsidRPr="0080773A">
        <w:rPr>
          <w:highlight w:val="lightGray"/>
        </w:rPr>
        <w:t>По общему правилу налогооблагаемую прибыль по договору лизинга уменьшают расходы в виде лизинговых платежей, уменьшенных на амортизацию предмета лизинга, который учитывается на балансе лизингополучателя (</w:t>
      </w:r>
      <w:hyperlink r:id="rId35" w:anchor="/document/99/901765862/ZAP2H283KE/" w:tooltip="[#88] 10. Имущество, полученное (переданное) в финансовую аренду по договору финансовой аренды (договору лизинга), включается в соответствующую амортизационную группу (подгруппу) той стороной, у которой данное имущество должн..." w:history="1">
        <w:r w:rsidRPr="0080773A">
          <w:rPr>
            <w:rStyle w:val="a7"/>
            <w:highlight w:val="lightGray"/>
          </w:rPr>
          <w:t>п. 10 ст. 258</w:t>
        </w:r>
      </w:hyperlink>
      <w:r w:rsidRPr="0080773A">
        <w:rPr>
          <w:highlight w:val="lightGray"/>
        </w:rPr>
        <w:t>, </w:t>
      </w:r>
      <w:hyperlink r:id="rId36" w:anchor="/document/99/901765862/ZAP1V2S3FA/" w:tooltip="[#89] у лизингополучателя - арендные (лизинговые) платежи за вычетом суммы амортизации по этому имуществу, начисленной в соответствии со статьями 259-259_2 настоящего Кодекса" w:history="1">
        <w:r w:rsidRPr="0080773A">
          <w:rPr>
            <w:rStyle w:val="a7"/>
            <w:highlight w:val="lightGray"/>
          </w:rPr>
          <w:t>абз. 2 подп. 10 п. 1 ст. 264</w:t>
        </w:r>
      </w:hyperlink>
      <w:r w:rsidRPr="0080773A">
        <w:rPr>
          <w:highlight w:val="lightGray"/>
        </w:rPr>
        <w:t> НК РФ). Если же месячная сумма амортизации превышает сумму лизингового платежа, то в состав расходов включите только ее, но не более размера лизингового платежа. Уменьшать прибыль в совокупности по двум видам расходов можно только на сумму, не превышающую цену, установленную в договоре (графике платежей) для этого периода (применения общего режима).</w:t>
      </w:r>
    </w:p>
    <w:p w:rsidR="0080773A" w:rsidRPr="0080773A" w:rsidRDefault="0080773A" w:rsidP="0080773A">
      <w:pPr>
        <w:spacing w:before="100" w:beforeAutospacing="1" w:after="100" w:afterAutospacing="1"/>
        <w:rPr>
          <w:highlight w:val="lightGray"/>
        </w:rPr>
      </w:pPr>
      <w:r w:rsidRPr="0080773A">
        <w:rPr>
          <w:b/>
          <w:bCs/>
          <w:highlight w:val="lightGray"/>
        </w:rPr>
        <w:t>Пример отражения в налоговом учете расходов по договору лизинга. Лизинговое имущество учитывается на балансе лизингополучателя. В период действия договора лизингополучатель перешел с упрощенки на общую систему налогообложения</w:t>
      </w:r>
    </w:p>
    <w:p w:rsidR="0080773A" w:rsidRPr="0080773A" w:rsidRDefault="0080773A" w:rsidP="0080773A">
      <w:pPr>
        <w:spacing w:before="100" w:beforeAutospacing="1" w:after="100" w:afterAutospacing="1"/>
        <w:rPr>
          <w:highlight w:val="lightGray"/>
        </w:rPr>
      </w:pPr>
      <w:r w:rsidRPr="0080773A">
        <w:rPr>
          <w:highlight w:val="lightGray"/>
        </w:rPr>
        <w:t>В апреле 2014 года ООО «Производственная фирма "Мастер"» получило в лизинг (без выкупа) технологическое оборудование. Срок действия договора – пять лет (60 мес.). Срок полезного использования имущества – шесть лет (72 мес.). Стоимость имущества – 967 000 руб. (в т. ч. НДС – 147 508 руб.). Общая сумма лизинговых платежей по договору – 1 300 000 руб. (в т. ч. НДС – 198 305 руб.). </w:t>
      </w:r>
    </w:p>
    <w:p w:rsidR="0080773A" w:rsidRPr="0080773A" w:rsidRDefault="0080773A" w:rsidP="0080773A">
      <w:pPr>
        <w:spacing w:before="100" w:beforeAutospacing="1" w:after="100" w:afterAutospacing="1"/>
        <w:rPr>
          <w:highlight w:val="lightGray"/>
        </w:rPr>
      </w:pPr>
      <w:r w:rsidRPr="0080773A">
        <w:rPr>
          <w:highlight w:val="lightGray"/>
        </w:rPr>
        <w:t>Сумма ежемесячного лизингового платежа, подлежащего перечислению по графику, равна:</w:t>
      </w:r>
      <w:r w:rsidRPr="0080773A">
        <w:rPr>
          <w:highlight w:val="lightGray"/>
        </w:rPr>
        <w:br/>
        <w:t>1 300 000 руб.: 60 мес. = 21 667 руб. (в т. ч. НДС – 3305 руб.).</w:t>
      </w:r>
    </w:p>
    <w:p w:rsidR="0080773A" w:rsidRPr="0080773A" w:rsidRDefault="0080773A" w:rsidP="0080773A">
      <w:pPr>
        <w:spacing w:before="100" w:beforeAutospacing="1" w:after="100" w:afterAutospacing="1"/>
        <w:rPr>
          <w:highlight w:val="lightGray"/>
        </w:rPr>
      </w:pPr>
      <w:r w:rsidRPr="0080773A">
        <w:rPr>
          <w:highlight w:val="lightGray"/>
        </w:rPr>
        <w:t>С 1 января 2015 года «Мастер» перешел с упрощенки на общую систему налогообложения. Согласно налоговой учетной политике «Мастер» амортизирует лизинговое имущество нелинейным способом с применением повышающего коэффициента, равного 3. Такой же порядок согласован в договоре лизинга. С 1 января 2015 года оборудование включено в четвертую амортизационную группу. Других основных средств в этой группе нет.</w:t>
      </w:r>
    </w:p>
    <w:p w:rsidR="0080773A" w:rsidRPr="0080773A" w:rsidRDefault="0080773A" w:rsidP="0080773A">
      <w:pPr>
        <w:spacing w:before="100" w:beforeAutospacing="1" w:after="100" w:afterAutospacing="1"/>
        <w:rPr>
          <w:highlight w:val="lightGray"/>
        </w:rPr>
      </w:pPr>
      <w:r w:rsidRPr="0080773A">
        <w:rPr>
          <w:highlight w:val="lightGray"/>
        </w:rPr>
        <w:t>В периоде применения упрощенки на расходы были отнесены только оплаченные лизинговые платежи по фактически оказанным услугам. С апреля по декабрь 2014 года налоговая база по единому налогу была уменьшена на 195 003 руб. (21 667 руб. × 9 мес.). Оснований для начисления амортизации по лизинговому имуществу в налоговом учете у организации не было.</w:t>
      </w:r>
    </w:p>
    <w:p w:rsidR="0080773A" w:rsidRPr="0080773A" w:rsidRDefault="0080773A" w:rsidP="0080773A">
      <w:pPr>
        <w:spacing w:before="100" w:beforeAutospacing="1" w:after="100" w:afterAutospacing="1"/>
        <w:rPr>
          <w:highlight w:val="lightGray"/>
        </w:rPr>
      </w:pPr>
      <w:r w:rsidRPr="0080773A">
        <w:rPr>
          <w:highlight w:val="lightGray"/>
        </w:rPr>
        <w:t>С 1 января 2015 года баланс имущества, отнесенного к четвертой амортизационной группе, увеличен на первоначальную стоимость предмета лизинга, равную 856 762 руб. (967 000 руб. – 147 508 руб.). Месячная норма амортизации имущества этой группы при нелинейном методе – 3,8. С учетом повышающего коэффициента норма амортизации составляет 11,4 (3,8 × 3).</w:t>
      </w:r>
    </w:p>
    <w:p w:rsidR="0080773A" w:rsidRPr="0080773A" w:rsidRDefault="0080773A" w:rsidP="0080773A">
      <w:pPr>
        <w:spacing w:before="100" w:beforeAutospacing="1" w:after="100" w:afterAutospacing="1"/>
        <w:rPr>
          <w:highlight w:val="lightGray"/>
        </w:rPr>
      </w:pPr>
      <w:r w:rsidRPr="0080773A">
        <w:rPr>
          <w:highlight w:val="lightGray"/>
        </w:rPr>
        <w:t>В январе 2015 года сумма начисленной амортизации равна:</w:t>
      </w:r>
      <w:r w:rsidRPr="0080773A">
        <w:rPr>
          <w:highlight w:val="lightGray"/>
        </w:rPr>
        <w:br/>
        <w:t>97 671 руб. (856 762 руб. × 11,4 : 100).</w:t>
      </w:r>
    </w:p>
    <w:p w:rsidR="0080773A" w:rsidRPr="0080773A" w:rsidRDefault="0080773A" w:rsidP="0080773A">
      <w:pPr>
        <w:spacing w:before="100" w:beforeAutospacing="1" w:after="100" w:afterAutospacing="1"/>
        <w:rPr>
          <w:highlight w:val="lightGray"/>
        </w:rPr>
      </w:pPr>
      <w:r w:rsidRPr="0080773A">
        <w:rPr>
          <w:highlight w:val="lightGray"/>
        </w:rPr>
        <w:t>В феврале:</w:t>
      </w:r>
      <w:r w:rsidRPr="0080773A">
        <w:rPr>
          <w:highlight w:val="lightGray"/>
        </w:rPr>
        <w:br/>
        <w:t>86 536 руб. ((856 762 руб. – 97 671 руб.) × 11,4 : 100).</w:t>
      </w:r>
    </w:p>
    <w:p w:rsidR="0080773A" w:rsidRPr="0080773A" w:rsidRDefault="0080773A" w:rsidP="0080773A">
      <w:pPr>
        <w:spacing w:before="100" w:beforeAutospacing="1" w:after="100" w:afterAutospacing="1"/>
        <w:rPr>
          <w:highlight w:val="lightGray"/>
        </w:rPr>
      </w:pPr>
      <w:r w:rsidRPr="0080773A">
        <w:rPr>
          <w:highlight w:val="lightGray"/>
        </w:rPr>
        <w:lastRenderedPageBreak/>
        <w:t>До тех пор пока сумма амортизации превышает размер лизингового платежа, на расходы бухгалтер относит только ее, но не более этого лизингового платежа (за вычетом НДС):</w:t>
      </w:r>
      <w:r w:rsidRPr="0080773A">
        <w:rPr>
          <w:highlight w:val="lightGray"/>
        </w:rPr>
        <w:br/>
        <w:t>18 362 руб. (21 667 руб. – 3305 руб.).</w:t>
      </w:r>
    </w:p>
    <w:p w:rsidR="0080773A" w:rsidRPr="0080773A" w:rsidRDefault="0080773A" w:rsidP="0080773A">
      <w:pPr>
        <w:spacing w:before="100" w:beforeAutospacing="1" w:after="100" w:afterAutospacing="1"/>
      </w:pPr>
      <w:r w:rsidRPr="0080773A">
        <w:rPr>
          <w:highlight w:val="lightGray"/>
        </w:rPr>
        <w:t>С того момента, как сумма начисленной амортизации станет меньше 18 362 руб., при расчете налога на прибыль она будет учитываться полностью. Кроме того, на расходы можно будет списывать разницу между суммой лизингового платежа и начисленной амортизацией (</w:t>
      </w:r>
      <w:hyperlink r:id="rId37" w:anchor="/document/99/901765862/XA00M8U2N1/" w:tooltip="[#82] 10) арендные (лизинговые) платежи за арендуемое (принятое в лизинг) имущество (в том числе земельные участки), а также расходы на приобретение имущества, переданного в лизинг. В случае, если имущество, полученное по договор..." w:history="1">
        <w:r w:rsidRPr="0080773A">
          <w:rPr>
            <w:rStyle w:val="a7"/>
            <w:highlight w:val="lightGray"/>
          </w:rPr>
          <w:t>подп. 10 п. 1 ст. 264 НК РФ</w:t>
        </w:r>
      </w:hyperlink>
      <w:r w:rsidRPr="0080773A">
        <w:rPr>
          <w:highlight w:val="lightGray"/>
        </w:rPr>
        <w:t>).</w:t>
      </w:r>
      <w:r>
        <w:t>*</w:t>
      </w:r>
    </w:p>
    <w:p w:rsidR="0080773A" w:rsidRDefault="0080773A" w:rsidP="0080773A">
      <w:pPr>
        <w:spacing w:before="100" w:beforeAutospacing="1" w:after="100" w:afterAutospacing="1"/>
        <w:jc w:val="right"/>
      </w:pPr>
      <w:r w:rsidRPr="0080773A">
        <w:rPr>
          <w:b/>
          <w:bCs/>
        </w:rPr>
        <w:t>Елена Попова</w:t>
      </w:r>
      <w:r w:rsidRPr="0080773A">
        <w:t>, государственный советник налоговой службы РФ I ранга</w:t>
      </w:r>
    </w:p>
    <w:p w:rsidR="0080773A" w:rsidRDefault="0080773A" w:rsidP="0080773A">
      <w:pPr>
        <w:spacing w:before="100" w:beforeAutospacing="1" w:after="100" w:afterAutospacing="1"/>
      </w:pPr>
    </w:p>
    <w:p w:rsidR="0080773A" w:rsidRDefault="0080773A" w:rsidP="0080773A">
      <w:pPr>
        <w:spacing w:before="100" w:beforeAutospacing="1" w:after="100" w:afterAutospacing="1"/>
      </w:pPr>
    </w:p>
    <w:p w:rsidR="0080773A" w:rsidRDefault="0080773A" w:rsidP="0036557F">
      <w:pPr>
        <w:spacing w:before="100" w:beforeAutospacing="1" w:after="100" w:afterAutospacing="1"/>
        <w:jc w:val="right"/>
      </w:pPr>
    </w:p>
    <w:p w:rsidR="00445075" w:rsidRPr="009313F2" w:rsidRDefault="00445075" w:rsidP="0036557F">
      <w:pPr>
        <w:autoSpaceDE w:val="0"/>
        <w:autoSpaceDN w:val="0"/>
        <w:adjustRightInd w:val="0"/>
        <w:spacing w:before="100" w:beforeAutospacing="1" w:after="100" w:afterAutospacing="1"/>
        <w:jc w:val="both"/>
        <w:rPr>
          <w:color w:val="000000"/>
        </w:rPr>
      </w:pPr>
      <w:r w:rsidRPr="0033377B">
        <w:rPr>
          <w:color w:val="000000"/>
          <w:highlight w:val="lightGray"/>
        </w:rPr>
        <w:t xml:space="preserve">* </w:t>
      </w:r>
      <w:r>
        <w:rPr>
          <w:color w:val="000000"/>
          <w:highlight w:val="lightGray"/>
        </w:rPr>
        <w:t xml:space="preserve">  </w:t>
      </w:r>
      <w:r w:rsidRPr="0033377B">
        <w:rPr>
          <w:color w:val="000000"/>
          <w:highlight w:val="lightGray"/>
          <w:shd w:val="clear" w:color="auto" w:fill="FF0000"/>
        </w:rPr>
        <w:t xml:space="preserve">Так </w:t>
      </w:r>
      <w:r>
        <w:rPr>
          <w:color w:val="000000"/>
          <w:highlight w:val="lightGray"/>
          <w:shd w:val="clear" w:color="auto" w:fill="FF0000"/>
        </w:rPr>
        <w:t xml:space="preserve"> </w:t>
      </w:r>
      <w:r w:rsidRPr="009313F2">
        <w:rPr>
          <w:color w:val="000000"/>
          <w:highlight w:val="lightGray"/>
          <w:shd w:val="clear" w:color="auto" w:fill="FF0000"/>
        </w:rPr>
        <w:t xml:space="preserve">выделена </w:t>
      </w:r>
      <w:r>
        <w:rPr>
          <w:color w:val="000000"/>
          <w:highlight w:val="lightGray"/>
          <w:shd w:val="clear" w:color="auto" w:fill="FF0000"/>
        </w:rPr>
        <w:t xml:space="preserve">  </w:t>
      </w:r>
      <w:r w:rsidRPr="009313F2">
        <w:rPr>
          <w:color w:val="000000"/>
          <w:highlight w:val="lightGray"/>
          <w:shd w:val="clear" w:color="auto" w:fill="FF0000"/>
        </w:rPr>
        <w:t xml:space="preserve">часть </w:t>
      </w:r>
      <w:r>
        <w:rPr>
          <w:color w:val="000000"/>
          <w:highlight w:val="lightGray"/>
          <w:shd w:val="clear" w:color="auto" w:fill="FF0000"/>
        </w:rPr>
        <w:t xml:space="preserve">  </w:t>
      </w:r>
      <w:r w:rsidRPr="009313F2">
        <w:rPr>
          <w:color w:val="000000"/>
          <w:highlight w:val="lightGray"/>
          <w:shd w:val="clear" w:color="auto" w:fill="FF0000"/>
        </w:rPr>
        <w:t>материала,</w:t>
      </w:r>
      <w:r>
        <w:rPr>
          <w:color w:val="000000"/>
          <w:highlight w:val="lightGray"/>
          <w:shd w:val="clear" w:color="auto" w:fill="FF0000"/>
        </w:rPr>
        <w:t xml:space="preserve"> </w:t>
      </w:r>
      <w:r w:rsidRPr="009313F2">
        <w:rPr>
          <w:color w:val="000000"/>
          <w:highlight w:val="lightGray"/>
          <w:shd w:val="clear" w:color="auto" w:fill="FF0000"/>
        </w:rPr>
        <w:t xml:space="preserve"> </w:t>
      </w:r>
      <w:r>
        <w:rPr>
          <w:color w:val="000000"/>
          <w:highlight w:val="lightGray"/>
          <w:shd w:val="clear" w:color="auto" w:fill="FF0000"/>
        </w:rPr>
        <w:t xml:space="preserve"> </w:t>
      </w:r>
      <w:r w:rsidRPr="009313F2">
        <w:rPr>
          <w:color w:val="000000"/>
          <w:highlight w:val="lightGray"/>
          <w:shd w:val="clear" w:color="auto" w:fill="FF0000"/>
        </w:rPr>
        <w:t>которая</w:t>
      </w:r>
      <w:r>
        <w:rPr>
          <w:color w:val="000000"/>
          <w:highlight w:val="lightGray"/>
          <w:shd w:val="clear" w:color="auto" w:fill="FF0000"/>
        </w:rPr>
        <w:t xml:space="preserve">  </w:t>
      </w:r>
      <w:r w:rsidRPr="009313F2">
        <w:rPr>
          <w:color w:val="000000"/>
          <w:highlight w:val="lightGray"/>
          <w:shd w:val="clear" w:color="auto" w:fill="FF0000"/>
        </w:rPr>
        <w:t xml:space="preserve">поможет </w:t>
      </w:r>
      <w:r>
        <w:rPr>
          <w:color w:val="000000"/>
          <w:highlight w:val="lightGray"/>
          <w:shd w:val="clear" w:color="auto" w:fill="FF0000"/>
        </w:rPr>
        <w:t xml:space="preserve">  </w:t>
      </w:r>
      <w:r w:rsidRPr="009313F2">
        <w:rPr>
          <w:color w:val="000000"/>
          <w:highlight w:val="lightGray"/>
          <w:shd w:val="clear" w:color="auto" w:fill="FF0000"/>
        </w:rPr>
        <w:t xml:space="preserve">Вам </w:t>
      </w:r>
      <w:r>
        <w:rPr>
          <w:color w:val="000000"/>
          <w:highlight w:val="lightGray"/>
          <w:shd w:val="clear" w:color="auto" w:fill="FF0000"/>
        </w:rPr>
        <w:t xml:space="preserve">  </w:t>
      </w:r>
      <w:r w:rsidRPr="009313F2">
        <w:rPr>
          <w:color w:val="000000"/>
          <w:highlight w:val="lightGray"/>
          <w:shd w:val="clear" w:color="auto" w:fill="FF0000"/>
        </w:rPr>
        <w:t xml:space="preserve">принять </w:t>
      </w:r>
      <w:r>
        <w:rPr>
          <w:color w:val="000000"/>
          <w:highlight w:val="lightGray"/>
          <w:shd w:val="clear" w:color="auto" w:fill="FF0000"/>
        </w:rPr>
        <w:t xml:space="preserve">  </w:t>
      </w:r>
      <w:r w:rsidRPr="009313F2">
        <w:rPr>
          <w:color w:val="000000"/>
          <w:highlight w:val="lightGray"/>
          <w:shd w:val="clear" w:color="auto" w:fill="FF0000"/>
        </w:rPr>
        <w:t xml:space="preserve">правильное </w:t>
      </w:r>
      <w:r>
        <w:rPr>
          <w:color w:val="000000"/>
          <w:highlight w:val="lightGray"/>
          <w:shd w:val="clear" w:color="auto" w:fill="FF0000"/>
        </w:rPr>
        <w:t xml:space="preserve">  </w:t>
      </w:r>
      <w:r w:rsidRPr="009313F2">
        <w:rPr>
          <w:color w:val="000000"/>
          <w:highlight w:val="lightGray"/>
          <w:shd w:val="clear" w:color="auto" w:fill="FF0000"/>
        </w:rPr>
        <w:t xml:space="preserve">решение </w:t>
      </w:r>
    </w:p>
    <w:p w:rsidR="009B1A38" w:rsidRPr="009B1A38" w:rsidRDefault="009B1A38" w:rsidP="009B1A38">
      <w:pPr>
        <w:spacing w:before="100" w:beforeAutospacing="1" w:after="100" w:afterAutospacing="1"/>
        <w:contextualSpacing/>
        <w:rPr>
          <w:color w:val="000000"/>
        </w:rPr>
      </w:pPr>
      <w:r>
        <w:rPr>
          <w:color w:val="000000"/>
        </w:rPr>
        <w:t>25.02.2015</w:t>
      </w:r>
      <w:r w:rsidRPr="009B1A38">
        <w:rPr>
          <w:color w:val="000000"/>
        </w:rPr>
        <w:t>г.</w:t>
      </w:r>
    </w:p>
    <w:p w:rsidR="009B1A38" w:rsidRPr="009B1A38" w:rsidRDefault="009B1A38" w:rsidP="009B1A38">
      <w:pPr>
        <w:spacing w:before="100" w:beforeAutospacing="1" w:after="100" w:afterAutospacing="1"/>
        <w:contextualSpacing/>
        <w:rPr>
          <w:color w:val="000000"/>
        </w:rPr>
      </w:pPr>
      <w:r w:rsidRPr="009B1A38">
        <w:rPr>
          <w:color w:val="000000"/>
        </w:rPr>
        <w:t>С уважением,</w:t>
      </w:r>
    </w:p>
    <w:p w:rsidR="009B1A38" w:rsidRPr="009B1A38" w:rsidRDefault="009B1A38" w:rsidP="0080773A">
      <w:pPr>
        <w:spacing w:before="100" w:beforeAutospacing="1" w:after="100" w:afterAutospacing="1"/>
        <w:contextualSpacing/>
        <w:rPr>
          <w:color w:val="000000"/>
        </w:rPr>
      </w:pPr>
      <w:r>
        <w:rPr>
          <w:color w:val="000000"/>
        </w:rPr>
        <w:t>Александр Родионов</w:t>
      </w:r>
      <w:r w:rsidRPr="009B1A38">
        <w:rPr>
          <w:color w:val="000000"/>
        </w:rPr>
        <w:t xml:space="preserve">, </w:t>
      </w:r>
    </w:p>
    <w:p w:rsidR="009B1A38" w:rsidRPr="009B1A38" w:rsidRDefault="009B1A38" w:rsidP="009B1A38">
      <w:pPr>
        <w:spacing w:before="100" w:beforeAutospacing="1" w:after="100" w:afterAutospacing="1"/>
        <w:contextualSpacing/>
        <w:rPr>
          <w:color w:val="000000"/>
        </w:rPr>
      </w:pPr>
      <w:r w:rsidRPr="009B1A38">
        <w:rPr>
          <w:color w:val="000000"/>
        </w:rPr>
        <w:t>заместител</w:t>
      </w:r>
      <w:r w:rsidR="0080773A">
        <w:rPr>
          <w:color w:val="000000"/>
        </w:rPr>
        <w:t>ь</w:t>
      </w:r>
      <w:r w:rsidRPr="009B1A38">
        <w:rPr>
          <w:color w:val="000000"/>
        </w:rPr>
        <w:t xml:space="preserve"> руководителя экспертной поддержки.</w:t>
      </w:r>
    </w:p>
    <w:p w:rsidR="009B1A38" w:rsidRPr="009B1A38" w:rsidRDefault="009B1A38" w:rsidP="009B1A38">
      <w:pPr>
        <w:spacing w:before="100" w:beforeAutospacing="1" w:after="100" w:afterAutospacing="1"/>
        <w:contextualSpacing/>
        <w:rPr>
          <w:color w:val="000000"/>
        </w:rPr>
      </w:pPr>
    </w:p>
    <w:p w:rsidR="009B1A38" w:rsidRPr="009B1A38" w:rsidRDefault="009B1A38" w:rsidP="009B1A38">
      <w:pPr>
        <w:spacing w:before="100" w:beforeAutospacing="1" w:after="100" w:afterAutospacing="1"/>
        <w:contextualSpacing/>
        <w:rPr>
          <w:color w:val="000000"/>
        </w:rPr>
      </w:pPr>
    </w:p>
    <w:p w:rsidR="009B1A38" w:rsidRPr="009B1A38" w:rsidRDefault="009B1A38" w:rsidP="009B1A38">
      <w:pPr>
        <w:spacing w:before="100" w:beforeAutospacing="1" w:after="100" w:afterAutospacing="1"/>
        <w:contextualSpacing/>
        <w:rPr>
          <w:color w:val="000000"/>
        </w:rPr>
      </w:pPr>
    </w:p>
    <w:p w:rsidR="009B1A38" w:rsidRPr="009B1A38" w:rsidRDefault="009B1A38" w:rsidP="009B1A38">
      <w:pPr>
        <w:spacing w:before="100" w:beforeAutospacing="1" w:after="100" w:afterAutospacing="1"/>
        <w:contextualSpacing/>
        <w:rPr>
          <w:color w:val="000000"/>
        </w:rPr>
      </w:pPr>
    </w:p>
    <w:p w:rsidR="009B1A38" w:rsidRPr="009B1A38" w:rsidRDefault="009B1A38" w:rsidP="009B1A38">
      <w:pPr>
        <w:spacing w:before="100" w:beforeAutospacing="1" w:after="100" w:afterAutospacing="1"/>
        <w:contextualSpacing/>
        <w:rPr>
          <w:color w:val="000000"/>
          <w:sz w:val="18"/>
          <w:szCs w:val="18"/>
        </w:rPr>
      </w:pPr>
      <w:r w:rsidRPr="009B1A38">
        <w:rPr>
          <w:color w:val="000000"/>
          <w:sz w:val="18"/>
          <w:szCs w:val="18"/>
        </w:rPr>
        <w:t>_____________________________</w:t>
      </w:r>
      <w:r w:rsidRPr="009B1A38">
        <w:rPr>
          <w:color w:val="000000"/>
          <w:sz w:val="18"/>
          <w:szCs w:val="18"/>
        </w:rPr>
        <w:tab/>
      </w:r>
    </w:p>
    <w:p w:rsidR="009B1A38" w:rsidRPr="009B1A38" w:rsidRDefault="009B1A38" w:rsidP="009B1A38">
      <w:pPr>
        <w:spacing w:before="100" w:beforeAutospacing="1" w:after="100" w:afterAutospacing="1"/>
        <w:contextualSpacing/>
        <w:rPr>
          <w:color w:val="000000"/>
          <w:sz w:val="18"/>
          <w:szCs w:val="18"/>
        </w:rPr>
      </w:pPr>
      <w:r w:rsidRPr="009B1A38">
        <w:rPr>
          <w:color w:val="000000"/>
          <w:sz w:val="18"/>
          <w:szCs w:val="18"/>
        </w:rPr>
        <w:t xml:space="preserve">Ответ на Ваш вопрос дан в соответствии с правилами работы экспертной поддержки, которые Вы можете найти по адресу: </w:t>
      </w:r>
      <w:hyperlink r:id="rId38" w:anchor="/hotline/rules/" w:history="1">
        <w:r w:rsidRPr="009B1A38">
          <w:rPr>
            <w:rStyle w:val="a7"/>
            <w:sz w:val="18"/>
            <w:szCs w:val="18"/>
          </w:rPr>
          <w:t xml:space="preserve">http:// </w:t>
        </w:r>
        <w:r>
          <w:rPr>
            <w:rStyle w:val="a7"/>
            <w:sz w:val="18"/>
            <w:szCs w:val="18"/>
          </w:rPr>
          <w:t>www.1gl.ru</w:t>
        </w:r>
        <w:r w:rsidRPr="009B1A38">
          <w:rPr>
            <w:rStyle w:val="a7"/>
            <w:sz w:val="18"/>
            <w:szCs w:val="18"/>
          </w:rPr>
          <w:t>/#/hotline/rules/</w:t>
        </w:r>
      </w:hyperlink>
    </w:p>
    <w:p w:rsidR="00164269" w:rsidRPr="009B1A38" w:rsidRDefault="00164269" w:rsidP="003525EA">
      <w:pPr>
        <w:spacing w:before="100" w:beforeAutospacing="1" w:after="100" w:afterAutospacing="1"/>
        <w:contextualSpacing/>
        <w:rPr>
          <w:sz w:val="18"/>
          <w:szCs w:val="18"/>
        </w:rPr>
      </w:pPr>
    </w:p>
    <w:p w:rsidR="00AB6AB6" w:rsidRDefault="00AB6AB6" w:rsidP="00AB6AB6">
      <w:pPr>
        <w:spacing w:before="100" w:beforeAutospacing="1" w:after="100" w:afterAutospacing="1"/>
        <w:contextualSpacing/>
        <w:rPr>
          <w:color w:val="000000"/>
        </w:rPr>
      </w:pPr>
    </w:p>
    <w:sectPr w:rsidR="00AB6AB6" w:rsidSect="007C0BE3">
      <w:headerReference w:type="default" r:id="rId39"/>
      <w:footerReference w:type="default" r:id="rId40"/>
      <w:pgSz w:w="11906" w:h="16838"/>
      <w:pgMar w:top="737" w:right="737" w:bottom="73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2B" w:rsidRDefault="00143E2B">
      <w:r>
        <w:separator/>
      </w:r>
    </w:p>
  </w:endnote>
  <w:endnote w:type="continuationSeparator" w:id="0">
    <w:p w:rsidR="00143E2B" w:rsidRDefault="00143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OfficinaSansCTT">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CE" w:rsidRPr="00D13E06" w:rsidRDefault="00860CCE" w:rsidP="00E150BF">
    <w:pPr>
      <w:pBdr>
        <w:top w:val="single" w:sz="4" w:space="1" w:color="auto"/>
      </w:pBdr>
      <w:spacing w:line="200" w:lineRule="exact"/>
      <w:ind w:left="142"/>
    </w:pPr>
    <w:r w:rsidRPr="003C769B">
      <w:rPr>
        <w:rFonts w:ascii="OfficinaSansCTT" w:eastAsia="Arial Unicode MS" w:hAnsi="OfficinaSansCTT" w:cs="Courier New"/>
        <w:color w:val="808080"/>
        <w:sz w:val="18"/>
        <w:szCs w:val="18"/>
      </w:rPr>
      <w:t>Если у Вас возникли дополнительные вопросы или Вы хотите обсудить полученный ответ, Вы можете позвонить по телефону бесплатной Горячей линии 8-800-333-01-13.</w:t>
    </w:r>
  </w:p>
  <w:p w:rsidR="00E428EC" w:rsidRPr="00860CCE" w:rsidRDefault="00E428EC" w:rsidP="00860C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2B" w:rsidRDefault="00143E2B">
      <w:r>
        <w:separator/>
      </w:r>
    </w:p>
  </w:footnote>
  <w:footnote w:type="continuationSeparator" w:id="0">
    <w:p w:rsidR="00143E2B" w:rsidRDefault="00143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8EC" w:rsidRPr="00074D00" w:rsidRDefault="00EB4A3F">
    <w:pPr>
      <w:pStyle w:val="a3"/>
    </w:pPr>
    <w:r>
      <w:rPr>
        <w:noProof/>
      </w:rPr>
      <w:drawing>
        <wp:inline distT="0" distB="0" distL="0" distR="0">
          <wp:extent cx="5734050" cy="1009650"/>
          <wp:effectExtent l="19050" t="0" r="0" b="0"/>
          <wp:docPr id="1" name="Рисунок 1" descr="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х"/>
                  <pic:cNvPicPr>
                    <a:picLocks noChangeAspect="1" noChangeArrowheads="1"/>
                  </pic:cNvPicPr>
                </pic:nvPicPr>
                <pic:blipFill>
                  <a:blip r:embed="rId1"/>
                  <a:srcRect/>
                  <a:stretch>
                    <a:fillRect/>
                  </a:stretch>
                </pic:blipFill>
                <pic:spPr bwMode="auto">
                  <a:xfrm>
                    <a:off x="0" y="0"/>
                    <a:ext cx="5734050"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E8A"/>
    <w:multiLevelType w:val="multilevel"/>
    <w:tmpl w:val="D2AA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B5D9B"/>
    <w:multiLevelType w:val="multilevel"/>
    <w:tmpl w:val="C12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F6381"/>
    <w:multiLevelType w:val="multilevel"/>
    <w:tmpl w:val="1054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F2542"/>
    <w:multiLevelType w:val="multilevel"/>
    <w:tmpl w:val="1F08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D364D"/>
    <w:multiLevelType w:val="multilevel"/>
    <w:tmpl w:val="F08C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D7E66"/>
    <w:multiLevelType w:val="multilevel"/>
    <w:tmpl w:val="CDDE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C55A9"/>
    <w:multiLevelType w:val="multilevel"/>
    <w:tmpl w:val="D4F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085D15"/>
    <w:multiLevelType w:val="multilevel"/>
    <w:tmpl w:val="756A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AE3334"/>
    <w:multiLevelType w:val="multilevel"/>
    <w:tmpl w:val="FC3C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14183B"/>
    <w:multiLevelType w:val="hybridMultilevel"/>
    <w:tmpl w:val="DD189402"/>
    <w:lvl w:ilvl="0" w:tplc="3BA44B3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9"/>
  </w:num>
  <w:num w:numId="2">
    <w:abstractNumId w:val="8"/>
  </w:num>
  <w:num w:numId="3">
    <w:abstractNumId w:val="2"/>
  </w:num>
  <w:num w:numId="4">
    <w:abstractNumId w:val="6"/>
  </w:num>
  <w:num w:numId="5">
    <w:abstractNumId w:val="1"/>
  </w:num>
  <w:num w:numId="6">
    <w:abstractNumId w:val="7"/>
  </w:num>
  <w:num w:numId="7">
    <w:abstractNumId w:val="5"/>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ignoreMixedContent/>
  <w:hdrShapeDefaults>
    <o:shapedefaults v:ext="edit" spidmax="6146"/>
  </w:hdrShapeDefaults>
  <w:footnotePr>
    <w:footnote w:id="-1"/>
    <w:footnote w:id="0"/>
  </w:footnotePr>
  <w:endnotePr>
    <w:endnote w:id="-1"/>
    <w:endnote w:id="0"/>
  </w:endnotePr>
  <w:compat/>
  <w:rsids>
    <w:rsidRoot w:val="00074D00"/>
    <w:rsid w:val="00002050"/>
    <w:rsid w:val="00002B7A"/>
    <w:rsid w:val="00007201"/>
    <w:rsid w:val="000210CB"/>
    <w:rsid w:val="00027C4F"/>
    <w:rsid w:val="00030A64"/>
    <w:rsid w:val="00030D52"/>
    <w:rsid w:val="0003102C"/>
    <w:rsid w:val="000339BD"/>
    <w:rsid w:val="00037C82"/>
    <w:rsid w:val="00041D17"/>
    <w:rsid w:val="00043F1E"/>
    <w:rsid w:val="00046AF7"/>
    <w:rsid w:val="0005032F"/>
    <w:rsid w:val="0005132C"/>
    <w:rsid w:val="0005232C"/>
    <w:rsid w:val="00053DCC"/>
    <w:rsid w:val="000566C8"/>
    <w:rsid w:val="00062D5C"/>
    <w:rsid w:val="000638FB"/>
    <w:rsid w:val="00066784"/>
    <w:rsid w:val="00070600"/>
    <w:rsid w:val="00074AFF"/>
    <w:rsid w:val="00074D00"/>
    <w:rsid w:val="00080008"/>
    <w:rsid w:val="00081D38"/>
    <w:rsid w:val="00084CAB"/>
    <w:rsid w:val="000860CB"/>
    <w:rsid w:val="0008741F"/>
    <w:rsid w:val="0008752B"/>
    <w:rsid w:val="00094EEE"/>
    <w:rsid w:val="000955AF"/>
    <w:rsid w:val="000A052F"/>
    <w:rsid w:val="000A10F9"/>
    <w:rsid w:val="000A2716"/>
    <w:rsid w:val="000A5782"/>
    <w:rsid w:val="000A6F0E"/>
    <w:rsid w:val="000B0A26"/>
    <w:rsid w:val="000B0C2E"/>
    <w:rsid w:val="000B4EA9"/>
    <w:rsid w:val="000B4F39"/>
    <w:rsid w:val="000C0340"/>
    <w:rsid w:val="000C281E"/>
    <w:rsid w:val="000C308A"/>
    <w:rsid w:val="000D1E40"/>
    <w:rsid w:val="000D2645"/>
    <w:rsid w:val="000D3C4D"/>
    <w:rsid w:val="000D4F08"/>
    <w:rsid w:val="000E2A93"/>
    <w:rsid w:val="000E3768"/>
    <w:rsid w:val="000E521D"/>
    <w:rsid w:val="000E5FE0"/>
    <w:rsid w:val="000E779F"/>
    <w:rsid w:val="000F1073"/>
    <w:rsid w:val="000F2358"/>
    <w:rsid w:val="000F2499"/>
    <w:rsid w:val="000F5ABA"/>
    <w:rsid w:val="000F6A46"/>
    <w:rsid w:val="00101D3C"/>
    <w:rsid w:val="001023DA"/>
    <w:rsid w:val="00106BB7"/>
    <w:rsid w:val="00110250"/>
    <w:rsid w:val="00114042"/>
    <w:rsid w:val="00115F82"/>
    <w:rsid w:val="00116C46"/>
    <w:rsid w:val="00117F4D"/>
    <w:rsid w:val="00124DB5"/>
    <w:rsid w:val="00125A36"/>
    <w:rsid w:val="0012743E"/>
    <w:rsid w:val="00130D74"/>
    <w:rsid w:val="001355BD"/>
    <w:rsid w:val="001401CB"/>
    <w:rsid w:val="00141910"/>
    <w:rsid w:val="00143E2B"/>
    <w:rsid w:val="00147C1B"/>
    <w:rsid w:val="00150CBE"/>
    <w:rsid w:val="00154DA4"/>
    <w:rsid w:val="00155742"/>
    <w:rsid w:val="001576DA"/>
    <w:rsid w:val="00163E55"/>
    <w:rsid w:val="00164269"/>
    <w:rsid w:val="00165F98"/>
    <w:rsid w:val="00166366"/>
    <w:rsid w:val="0016729C"/>
    <w:rsid w:val="00171CE1"/>
    <w:rsid w:val="00175267"/>
    <w:rsid w:val="00181183"/>
    <w:rsid w:val="00181651"/>
    <w:rsid w:val="00182C80"/>
    <w:rsid w:val="001845FC"/>
    <w:rsid w:val="0018462F"/>
    <w:rsid w:val="0018741C"/>
    <w:rsid w:val="0019406F"/>
    <w:rsid w:val="001A1013"/>
    <w:rsid w:val="001A2FCE"/>
    <w:rsid w:val="001A75FC"/>
    <w:rsid w:val="001B204E"/>
    <w:rsid w:val="001B6047"/>
    <w:rsid w:val="001B6D39"/>
    <w:rsid w:val="001C15ED"/>
    <w:rsid w:val="001C18B1"/>
    <w:rsid w:val="001C5153"/>
    <w:rsid w:val="001D12FD"/>
    <w:rsid w:val="001D3103"/>
    <w:rsid w:val="001D52C7"/>
    <w:rsid w:val="001D5530"/>
    <w:rsid w:val="001D5DA8"/>
    <w:rsid w:val="001D5FD7"/>
    <w:rsid w:val="001E1234"/>
    <w:rsid w:val="001E4481"/>
    <w:rsid w:val="001E4733"/>
    <w:rsid w:val="001E56DD"/>
    <w:rsid w:val="001E5758"/>
    <w:rsid w:val="001F33EC"/>
    <w:rsid w:val="001F402B"/>
    <w:rsid w:val="001F43EC"/>
    <w:rsid w:val="001F4F20"/>
    <w:rsid w:val="00203DA0"/>
    <w:rsid w:val="00211C43"/>
    <w:rsid w:val="00214D71"/>
    <w:rsid w:val="00214EB5"/>
    <w:rsid w:val="00215931"/>
    <w:rsid w:val="0021648A"/>
    <w:rsid w:val="00217572"/>
    <w:rsid w:val="00223ADF"/>
    <w:rsid w:val="002248C2"/>
    <w:rsid w:val="0022508E"/>
    <w:rsid w:val="00227582"/>
    <w:rsid w:val="002325D8"/>
    <w:rsid w:val="00236C71"/>
    <w:rsid w:val="00240E00"/>
    <w:rsid w:val="0024391E"/>
    <w:rsid w:val="00243FEF"/>
    <w:rsid w:val="002460C2"/>
    <w:rsid w:val="002473FD"/>
    <w:rsid w:val="00247D2A"/>
    <w:rsid w:val="002502CC"/>
    <w:rsid w:val="0025304C"/>
    <w:rsid w:val="002564FB"/>
    <w:rsid w:val="00257898"/>
    <w:rsid w:val="0026149D"/>
    <w:rsid w:val="00262515"/>
    <w:rsid w:val="00277033"/>
    <w:rsid w:val="002805A3"/>
    <w:rsid w:val="002814C6"/>
    <w:rsid w:val="00286182"/>
    <w:rsid w:val="0029068C"/>
    <w:rsid w:val="00290E19"/>
    <w:rsid w:val="00295D53"/>
    <w:rsid w:val="002960AD"/>
    <w:rsid w:val="002965E2"/>
    <w:rsid w:val="002A0B19"/>
    <w:rsid w:val="002A11D5"/>
    <w:rsid w:val="002A2BA5"/>
    <w:rsid w:val="002A3605"/>
    <w:rsid w:val="002A3EFD"/>
    <w:rsid w:val="002A7D63"/>
    <w:rsid w:val="002B4114"/>
    <w:rsid w:val="002B42C5"/>
    <w:rsid w:val="002B5C07"/>
    <w:rsid w:val="002B60A6"/>
    <w:rsid w:val="002C5657"/>
    <w:rsid w:val="002C5D40"/>
    <w:rsid w:val="002D2274"/>
    <w:rsid w:val="002D4079"/>
    <w:rsid w:val="002D4445"/>
    <w:rsid w:val="002E363B"/>
    <w:rsid w:val="002F2478"/>
    <w:rsid w:val="002F44D4"/>
    <w:rsid w:val="002F5621"/>
    <w:rsid w:val="00304772"/>
    <w:rsid w:val="00305EFE"/>
    <w:rsid w:val="00306DF0"/>
    <w:rsid w:val="00315FB8"/>
    <w:rsid w:val="003231D8"/>
    <w:rsid w:val="00323EA5"/>
    <w:rsid w:val="00324F31"/>
    <w:rsid w:val="00325238"/>
    <w:rsid w:val="00332548"/>
    <w:rsid w:val="00332846"/>
    <w:rsid w:val="00336A68"/>
    <w:rsid w:val="00342811"/>
    <w:rsid w:val="0034735D"/>
    <w:rsid w:val="00347832"/>
    <w:rsid w:val="00347BCF"/>
    <w:rsid w:val="00350337"/>
    <w:rsid w:val="003503C3"/>
    <w:rsid w:val="003525EA"/>
    <w:rsid w:val="003568D6"/>
    <w:rsid w:val="00356BB4"/>
    <w:rsid w:val="00357265"/>
    <w:rsid w:val="00357E21"/>
    <w:rsid w:val="0036557F"/>
    <w:rsid w:val="0036644A"/>
    <w:rsid w:val="003664C2"/>
    <w:rsid w:val="00370A35"/>
    <w:rsid w:val="0037260E"/>
    <w:rsid w:val="003735C3"/>
    <w:rsid w:val="003753A1"/>
    <w:rsid w:val="00385C03"/>
    <w:rsid w:val="0039064B"/>
    <w:rsid w:val="00393F11"/>
    <w:rsid w:val="0039425F"/>
    <w:rsid w:val="003943EE"/>
    <w:rsid w:val="003A27F9"/>
    <w:rsid w:val="003A3D7A"/>
    <w:rsid w:val="003A5BFE"/>
    <w:rsid w:val="003A656D"/>
    <w:rsid w:val="003A74EB"/>
    <w:rsid w:val="003B25CE"/>
    <w:rsid w:val="003C0DB4"/>
    <w:rsid w:val="003C78DC"/>
    <w:rsid w:val="003C7BE1"/>
    <w:rsid w:val="003D1D77"/>
    <w:rsid w:val="003D2A89"/>
    <w:rsid w:val="003D37AC"/>
    <w:rsid w:val="003D389F"/>
    <w:rsid w:val="003D58A5"/>
    <w:rsid w:val="003D5D76"/>
    <w:rsid w:val="003D6F93"/>
    <w:rsid w:val="003E071C"/>
    <w:rsid w:val="003E18BC"/>
    <w:rsid w:val="003E5A06"/>
    <w:rsid w:val="003F48CF"/>
    <w:rsid w:val="003F67DB"/>
    <w:rsid w:val="004007A9"/>
    <w:rsid w:val="00400F99"/>
    <w:rsid w:val="00401986"/>
    <w:rsid w:val="0040396B"/>
    <w:rsid w:val="00403AC0"/>
    <w:rsid w:val="00404CD6"/>
    <w:rsid w:val="00410D61"/>
    <w:rsid w:val="0041270E"/>
    <w:rsid w:val="004152ED"/>
    <w:rsid w:val="0042043E"/>
    <w:rsid w:val="00420FDF"/>
    <w:rsid w:val="00421BF7"/>
    <w:rsid w:val="00435720"/>
    <w:rsid w:val="00436365"/>
    <w:rsid w:val="00445075"/>
    <w:rsid w:val="00450D51"/>
    <w:rsid w:val="00473004"/>
    <w:rsid w:val="00483C2A"/>
    <w:rsid w:val="0048679E"/>
    <w:rsid w:val="00486A11"/>
    <w:rsid w:val="004906D3"/>
    <w:rsid w:val="00495DE5"/>
    <w:rsid w:val="004A2974"/>
    <w:rsid w:val="004A6746"/>
    <w:rsid w:val="004A6BEA"/>
    <w:rsid w:val="004A71B1"/>
    <w:rsid w:val="004A7AAA"/>
    <w:rsid w:val="004B36F5"/>
    <w:rsid w:val="004C501F"/>
    <w:rsid w:val="004C53DE"/>
    <w:rsid w:val="004C550A"/>
    <w:rsid w:val="004D1972"/>
    <w:rsid w:val="004D61EF"/>
    <w:rsid w:val="004E1731"/>
    <w:rsid w:val="004E460A"/>
    <w:rsid w:val="004F0F17"/>
    <w:rsid w:val="004F2D63"/>
    <w:rsid w:val="004F7887"/>
    <w:rsid w:val="00500DA5"/>
    <w:rsid w:val="00502F95"/>
    <w:rsid w:val="00504234"/>
    <w:rsid w:val="00504643"/>
    <w:rsid w:val="00510E06"/>
    <w:rsid w:val="0051665A"/>
    <w:rsid w:val="00520DA9"/>
    <w:rsid w:val="005219BA"/>
    <w:rsid w:val="0052216C"/>
    <w:rsid w:val="00525F77"/>
    <w:rsid w:val="005301A8"/>
    <w:rsid w:val="00534909"/>
    <w:rsid w:val="00536109"/>
    <w:rsid w:val="005366F1"/>
    <w:rsid w:val="0054097F"/>
    <w:rsid w:val="00542AC5"/>
    <w:rsid w:val="00550F1B"/>
    <w:rsid w:val="005520B8"/>
    <w:rsid w:val="0056015F"/>
    <w:rsid w:val="0056162B"/>
    <w:rsid w:val="005629AA"/>
    <w:rsid w:val="005652B4"/>
    <w:rsid w:val="00566456"/>
    <w:rsid w:val="00566A46"/>
    <w:rsid w:val="00566B92"/>
    <w:rsid w:val="0057242D"/>
    <w:rsid w:val="00573001"/>
    <w:rsid w:val="00574653"/>
    <w:rsid w:val="00576683"/>
    <w:rsid w:val="005839BF"/>
    <w:rsid w:val="00584D70"/>
    <w:rsid w:val="00587DD2"/>
    <w:rsid w:val="00591298"/>
    <w:rsid w:val="00596C69"/>
    <w:rsid w:val="005A387A"/>
    <w:rsid w:val="005A4CB6"/>
    <w:rsid w:val="005A58E7"/>
    <w:rsid w:val="005A5A64"/>
    <w:rsid w:val="005A6054"/>
    <w:rsid w:val="005A637F"/>
    <w:rsid w:val="005A7A3C"/>
    <w:rsid w:val="005B02DD"/>
    <w:rsid w:val="005B1176"/>
    <w:rsid w:val="005B3DA5"/>
    <w:rsid w:val="005B557E"/>
    <w:rsid w:val="005B5FD1"/>
    <w:rsid w:val="005B7478"/>
    <w:rsid w:val="005B74CB"/>
    <w:rsid w:val="005C15AD"/>
    <w:rsid w:val="005C5A52"/>
    <w:rsid w:val="005C6ED0"/>
    <w:rsid w:val="005C7019"/>
    <w:rsid w:val="005D1A28"/>
    <w:rsid w:val="005D38BF"/>
    <w:rsid w:val="005D4EAD"/>
    <w:rsid w:val="005E00F2"/>
    <w:rsid w:val="005E4536"/>
    <w:rsid w:val="005E5141"/>
    <w:rsid w:val="005E6EF0"/>
    <w:rsid w:val="005F3A35"/>
    <w:rsid w:val="00612B1D"/>
    <w:rsid w:val="006130D9"/>
    <w:rsid w:val="00613532"/>
    <w:rsid w:val="00613CB7"/>
    <w:rsid w:val="00613EFB"/>
    <w:rsid w:val="00614F73"/>
    <w:rsid w:val="00614F7D"/>
    <w:rsid w:val="006157E0"/>
    <w:rsid w:val="00617619"/>
    <w:rsid w:val="00620085"/>
    <w:rsid w:val="00623637"/>
    <w:rsid w:val="00624AD5"/>
    <w:rsid w:val="00625846"/>
    <w:rsid w:val="00626B2F"/>
    <w:rsid w:val="00627F84"/>
    <w:rsid w:val="006322A4"/>
    <w:rsid w:val="00634868"/>
    <w:rsid w:val="00636CAE"/>
    <w:rsid w:val="00643E84"/>
    <w:rsid w:val="00645FA3"/>
    <w:rsid w:val="00652EB7"/>
    <w:rsid w:val="0065780F"/>
    <w:rsid w:val="00660327"/>
    <w:rsid w:val="00662884"/>
    <w:rsid w:val="00665FAB"/>
    <w:rsid w:val="006730A1"/>
    <w:rsid w:val="00674CA6"/>
    <w:rsid w:val="006811D0"/>
    <w:rsid w:val="00692B55"/>
    <w:rsid w:val="006A42A7"/>
    <w:rsid w:val="006A5CC4"/>
    <w:rsid w:val="006A74EA"/>
    <w:rsid w:val="006B05E9"/>
    <w:rsid w:val="006B2E54"/>
    <w:rsid w:val="006B6F75"/>
    <w:rsid w:val="006C3EA7"/>
    <w:rsid w:val="006C4310"/>
    <w:rsid w:val="006C64DA"/>
    <w:rsid w:val="006D47D2"/>
    <w:rsid w:val="006D6675"/>
    <w:rsid w:val="006D7F59"/>
    <w:rsid w:val="006E25F4"/>
    <w:rsid w:val="006E2C07"/>
    <w:rsid w:val="006E47B2"/>
    <w:rsid w:val="006E6338"/>
    <w:rsid w:val="006F13C2"/>
    <w:rsid w:val="006F23CF"/>
    <w:rsid w:val="006F5692"/>
    <w:rsid w:val="006F7BBF"/>
    <w:rsid w:val="00702871"/>
    <w:rsid w:val="00702B2B"/>
    <w:rsid w:val="00704B59"/>
    <w:rsid w:val="00710520"/>
    <w:rsid w:val="00713FDC"/>
    <w:rsid w:val="00714E35"/>
    <w:rsid w:val="007165C1"/>
    <w:rsid w:val="00716E25"/>
    <w:rsid w:val="007174B2"/>
    <w:rsid w:val="00717E8D"/>
    <w:rsid w:val="0072577D"/>
    <w:rsid w:val="00727A4B"/>
    <w:rsid w:val="00731345"/>
    <w:rsid w:val="00734259"/>
    <w:rsid w:val="00734FA9"/>
    <w:rsid w:val="00737C8B"/>
    <w:rsid w:val="00743E0A"/>
    <w:rsid w:val="0074579E"/>
    <w:rsid w:val="00745B95"/>
    <w:rsid w:val="0074683A"/>
    <w:rsid w:val="00746A50"/>
    <w:rsid w:val="007518D5"/>
    <w:rsid w:val="0075262A"/>
    <w:rsid w:val="00757F5E"/>
    <w:rsid w:val="00763EDB"/>
    <w:rsid w:val="00764AA9"/>
    <w:rsid w:val="00771DBB"/>
    <w:rsid w:val="00772839"/>
    <w:rsid w:val="00772D4C"/>
    <w:rsid w:val="00773005"/>
    <w:rsid w:val="00773078"/>
    <w:rsid w:val="0077439F"/>
    <w:rsid w:val="00775C3C"/>
    <w:rsid w:val="007777C2"/>
    <w:rsid w:val="00787066"/>
    <w:rsid w:val="007938D2"/>
    <w:rsid w:val="00795C4D"/>
    <w:rsid w:val="007A0159"/>
    <w:rsid w:val="007A091A"/>
    <w:rsid w:val="007A0F70"/>
    <w:rsid w:val="007A182C"/>
    <w:rsid w:val="007A34F8"/>
    <w:rsid w:val="007B1BE5"/>
    <w:rsid w:val="007B5CA4"/>
    <w:rsid w:val="007B60D5"/>
    <w:rsid w:val="007B725E"/>
    <w:rsid w:val="007C0BE3"/>
    <w:rsid w:val="007C30E1"/>
    <w:rsid w:val="007D0DBA"/>
    <w:rsid w:val="007D165A"/>
    <w:rsid w:val="007D197B"/>
    <w:rsid w:val="007D29D6"/>
    <w:rsid w:val="007D7C99"/>
    <w:rsid w:val="007E218D"/>
    <w:rsid w:val="007E492D"/>
    <w:rsid w:val="007E4D68"/>
    <w:rsid w:val="007F0F10"/>
    <w:rsid w:val="007F1013"/>
    <w:rsid w:val="007F47E0"/>
    <w:rsid w:val="007F5FAC"/>
    <w:rsid w:val="00804110"/>
    <w:rsid w:val="0080503C"/>
    <w:rsid w:val="0080537D"/>
    <w:rsid w:val="00806829"/>
    <w:rsid w:val="00806D1A"/>
    <w:rsid w:val="0080773A"/>
    <w:rsid w:val="00810464"/>
    <w:rsid w:val="00810FE5"/>
    <w:rsid w:val="008141F8"/>
    <w:rsid w:val="00814977"/>
    <w:rsid w:val="0081630B"/>
    <w:rsid w:val="008170FE"/>
    <w:rsid w:val="00820D4D"/>
    <w:rsid w:val="00821FE9"/>
    <w:rsid w:val="00823EA8"/>
    <w:rsid w:val="00830DC9"/>
    <w:rsid w:val="00832B61"/>
    <w:rsid w:val="008356B0"/>
    <w:rsid w:val="00842690"/>
    <w:rsid w:val="008430E9"/>
    <w:rsid w:val="00843790"/>
    <w:rsid w:val="00843F95"/>
    <w:rsid w:val="00851436"/>
    <w:rsid w:val="00860CCE"/>
    <w:rsid w:val="008676B7"/>
    <w:rsid w:val="00872DBB"/>
    <w:rsid w:val="00880A6B"/>
    <w:rsid w:val="008810FB"/>
    <w:rsid w:val="00881DE4"/>
    <w:rsid w:val="00886860"/>
    <w:rsid w:val="008921E9"/>
    <w:rsid w:val="00894C92"/>
    <w:rsid w:val="008A1D8C"/>
    <w:rsid w:val="008A60C3"/>
    <w:rsid w:val="008A70A6"/>
    <w:rsid w:val="008B3569"/>
    <w:rsid w:val="008B390D"/>
    <w:rsid w:val="008C1AD3"/>
    <w:rsid w:val="008C27BA"/>
    <w:rsid w:val="008C2EA6"/>
    <w:rsid w:val="008C33CD"/>
    <w:rsid w:val="008C5230"/>
    <w:rsid w:val="008D1904"/>
    <w:rsid w:val="008F0CD2"/>
    <w:rsid w:val="008F2211"/>
    <w:rsid w:val="00900C44"/>
    <w:rsid w:val="00902C48"/>
    <w:rsid w:val="009053E0"/>
    <w:rsid w:val="00907996"/>
    <w:rsid w:val="00922B60"/>
    <w:rsid w:val="00925423"/>
    <w:rsid w:val="0093057F"/>
    <w:rsid w:val="009313F2"/>
    <w:rsid w:val="00931ACD"/>
    <w:rsid w:val="00931BA5"/>
    <w:rsid w:val="009345A6"/>
    <w:rsid w:val="00942646"/>
    <w:rsid w:val="009439C4"/>
    <w:rsid w:val="00944E09"/>
    <w:rsid w:val="00947A15"/>
    <w:rsid w:val="00953360"/>
    <w:rsid w:val="00954CD9"/>
    <w:rsid w:val="00956866"/>
    <w:rsid w:val="00961056"/>
    <w:rsid w:val="009614B0"/>
    <w:rsid w:val="00962219"/>
    <w:rsid w:val="0096650C"/>
    <w:rsid w:val="00971FCE"/>
    <w:rsid w:val="0097354D"/>
    <w:rsid w:val="00976BE7"/>
    <w:rsid w:val="0098061F"/>
    <w:rsid w:val="00981E62"/>
    <w:rsid w:val="00982788"/>
    <w:rsid w:val="00984394"/>
    <w:rsid w:val="00987BA0"/>
    <w:rsid w:val="00990B39"/>
    <w:rsid w:val="009931F1"/>
    <w:rsid w:val="009937EE"/>
    <w:rsid w:val="0099518F"/>
    <w:rsid w:val="009A3F01"/>
    <w:rsid w:val="009A4F53"/>
    <w:rsid w:val="009B1A38"/>
    <w:rsid w:val="009B622B"/>
    <w:rsid w:val="009B6A6B"/>
    <w:rsid w:val="009B7E5A"/>
    <w:rsid w:val="009C0965"/>
    <w:rsid w:val="009C2A63"/>
    <w:rsid w:val="009C2D2D"/>
    <w:rsid w:val="009D5F31"/>
    <w:rsid w:val="009E05B1"/>
    <w:rsid w:val="009F140C"/>
    <w:rsid w:val="009F57F0"/>
    <w:rsid w:val="009F5A7A"/>
    <w:rsid w:val="00A01C4A"/>
    <w:rsid w:val="00A0491B"/>
    <w:rsid w:val="00A04950"/>
    <w:rsid w:val="00A11790"/>
    <w:rsid w:val="00A12917"/>
    <w:rsid w:val="00A12F8C"/>
    <w:rsid w:val="00A3009D"/>
    <w:rsid w:val="00A31A28"/>
    <w:rsid w:val="00A35825"/>
    <w:rsid w:val="00A35D09"/>
    <w:rsid w:val="00A375CB"/>
    <w:rsid w:val="00A37D4F"/>
    <w:rsid w:val="00A42D7D"/>
    <w:rsid w:val="00A442E2"/>
    <w:rsid w:val="00A44837"/>
    <w:rsid w:val="00A531C5"/>
    <w:rsid w:val="00A5427A"/>
    <w:rsid w:val="00A62A1B"/>
    <w:rsid w:val="00A6605E"/>
    <w:rsid w:val="00A660B5"/>
    <w:rsid w:val="00A70094"/>
    <w:rsid w:val="00A71EB3"/>
    <w:rsid w:val="00A7665D"/>
    <w:rsid w:val="00A801DF"/>
    <w:rsid w:val="00A83A69"/>
    <w:rsid w:val="00A9071A"/>
    <w:rsid w:val="00A95AF6"/>
    <w:rsid w:val="00A966E6"/>
    <w:rsid w:val="00AA2E57"/>
    <w:rsid w:val="00AA3FEE"/>
    <w:rsid w:val="00AA4D99"/>
    <w:rsid w:val="00AA5103"/>
    <w:rsid w:val="00AA5A0C"/>
    <w:rsid w:val="00AA7B4B"/>
    <w:rsid w:val="00AA7FB6"/>
    <w:rsid w:val="00AB215D"/>
    <w:rsid w:val="00AB265A"/>
    <w:rsid w:val="00AB34D8"/>
    <w:rsid w:val="00AB62E0"/>
    <w:rsid w:val="00AB6AB6"/>
    <w:rsid w:val="00AC3CD9"/>
    <w:rsid w:val="00AC675E"/>
    <w:rsid w:val="00AD0F75"/>
    <w:rsid w:val="00AD7366"/>
    <w:rsid w:val="00AD73C7"/>
    <w:rsid w:val="00AE416F"/>
    <w:rsid w:val="00AE65DF"/>
    <w:rsid w:val="00AF0937"/>
    <w:rsid w:val="00AF471F"/>
    <w:rsid w:val="00AF4E02"/>
    <w:rsid w:val="00AF5921"/>
    <w:rsid w:val="00AF5C0E"/>
    <w:rsid w:val="00AF6E17"/>
    <w:rsid w:val="00AF6F7F"/>
    <w:rsid w:val="00B00FC5"/>
    <w:rsid w:val="00B040BB"/>
    <w:rsid w:val="00B1390B"/>
    <w:rsid w:val="00B14D3C"/>
    <w:rsid w:val="00B15357"/>
    <w:rsid w:val="00B15B1D"/>
    <w:rsid w:val="00B169B2"/>
    <w:rsid w:val="00B17D16"/>
    <w:rsid w:val="00B26D8B"/>
    <w:rsid w:val="00B275C3"/>
    <w:rsid w:val="00B34616"/>
    <w:rsid w:val="00B34CC6"/>
    <w:rsid w:val="00B37645"/>
    <w:rsid w:val="00B4079C"/>
    <w:rsid w:val="00B41FF8"/>
    <w:rsid w:val="00B474F1"/>
    <w:rsid w:val="00B47F74"/>
    <w:rsid w:val="00B50DC1"/>
    <w:rsid w:val="00B56739"/>
    <w:rsid w:val="00B57932"/>
    <w:rsid w:val="00B57CC8"/>
    <w:rsid w:val="00B600B7"/>
    <w:rsid w:val="00B603C7"/>
    <w:rsid w:val="00B606F0"/>
    <w:rsid w:val="00B75450"/>
    <w:rsid w:val="00B773E0"/>
    <w:rsid w:val="00B77663"/>
    <w:rsid w:val="00B77BDB"/>
    <w:rsid w:val="00B81E6C"/>
    <w:rsid w:val="00B8260E"/>
    <w:rsid w:val="00B83FAA"/>
    <w:rsid w:val="00B85CD5"/>
    <w:rsid w:val="00B9705D"/>
    <w:rsid w:val="00BA0212"/>
    <w:rsid w:val="00BA02D2"/>
    <w:rsid w:val="00BA4CBE"/>
    <w:rsid w:val="00BA5982"/>
    <w:rsid w:val="00BA6044"/>
    <w:rsid w:val="00BA7435"/>
    <w:rsid w:val="00BA7947"/>
    <w:rsid w:val="00BB08B2"/>
    <w:rsid w:val="00BB2350"/>
    <w:rsid w:val="00BB727C"/>
    <w:rsid w:val="00BC0008"/>
    <w:rsid w:val="00BC219E"/>
    <w:rsid w:val="00BC25D9"/>
    <w:rsid w:val="00BC495A"/>
    <w:rsid w:val="00BC5B94"/>
    <w:rsid w:val="00BD057B"/>
    <w:rsid w:val="00BD10F3"/>
    <w:rsid w:val="00BD1671"/>
    <w:rsid w:val="00BD5FCA"/>
    <w:rsid w:val="00BE148D"/>
    <w:rsid w:val="00BE4557"/>
    <w:rsid w:val="00BE6C80"/>
    <w:rsid w:val="00BF4E8E"/>
    <w:rsid w:val="00BF6CCF"/>
    <w:rsid w:val="00C03141"/>
    <w:rsid w:val="00C11448"/>
    <w:rsid w:val="00C13DB4"/>
    <w:rsid w:val="00C1412A"/>
    <w:rsid w:val="00C1735B"/>
    <w:rsid w:val="00C179F3"/>
    <w:rsid w:val="00C21CC8"/>
    <w:rsid w:val="00C222C0"/>
    <w:rsid w:val="00C23974"/>
    <w:rsid w:val="00C31419"/>
    <w:rsid w:val="00C325C6"/>
    <w:rsid w:val="00C33F02"/>
    <w:rsid w:val="00C34035"/>
    <w:rsid w:val="00C423FD"/>
    <w:rsid w:val="00C44664"/>
    <w:rsid w:val="00C46699"/>
    <w:rsid w:val="00C53030"/>
    <w:rsid w:val="00C553D8"/>
    <w:rsid w:val="00C55F2C"/>
    <w:rsid w:val="00C6179C"/>
    <w:rsid w:val="00C61F00"/>
    <w:rsid w:val="00C638E4"/>
    <w:rsid w:val="00C673BC"/>
    <w:rsid w:val="00C706E8"/>
    <w:rsid w:val="00C72291"/>
    <w:rsid w:val="00C73AC8"/>
    <w:rsid w:val="00C741F9"/>
    <w:rsid w:val="00C76AF2"/>
    <w:rsid w:val="00C811C9"/>
    <w:rsid w:val="00C83A65"/>
    <w:rsid w:val="00C8534D"/>
    <w:rsid w:val="00C93361"/>
    <w:rsid w:val="00C94F41"/>
    <w:rsid w:val="00C952EA"/>
    <w:rsid w:val="00C97122"/>
    <w:rsid w:val="00CA0934"/>
    <w:rsid w:val="00CA4D2A"/>
    <w:rsid w:val="00CA6BE4"/>
    <w:rsid w:val="00CB01A5"/>
    <w:rsid w:val="00CB2467"/>
    <w:rsid w:val="00CB27F9"/>
    <w:rsid w:val="00CB361D"/>
    <w:rsid w:val="00CB5329"/>
    <w:rsid w:val="00CB6BB6"/>
    <w:rsid w:val="00CB7EF0"/>
    <w:rsid w:val="00CC6944"/>
    <w:rsid w:val="00CD1070"/>
    <w:rsid w:val="00CD6EA1"/>
    <w:rsid w:val="00CE1828"/>
    <w:rsid w:val="00CE26CB"/>
    <w:rsid w:val="00CF3721"/>
    <w:rsid w:val="00CF7449"/>
    <w:rsid w:val="00D104E6"/>
    <w:rsid w:val="00D1190D"/>
    <w:rsid w:val="00D22D12"/>
    <w:rsid w:val="00D22F59"/>
    <w:rsid w:val="00D27274"/>
    <w:rsid w:val="00D30A51"/>
    <w:rsid w:val="00D31746"/>
    <w:rsid w:val="00D3470C"/>
    <w:rsid w:val="00D34C1A"/>
    <w:rsid w:val="00D35E11"/>
    <w:rsid w:val="00D35EFE"/>
    <w:rsid w:val="00D36076"/>
    <w:rsid w:val="00D42B88"/>
    <w:rsid w:val="00D44A4D"/>
    <w:rsid w:val="00D4580A"/>
    <w:rsid w:val="00D45A81"/>
    <w:rsid w:val="00D5606B"/>
    <w:rsid w:val="00D5776F"/>
    <w:rsid w:val="00D5795E"/>
    <w:rsid w:val="00D63281"/>
    <w:rsid w:val="00D672B3"/>
    <w:rsid w:val="00D7066E"/>
    <w:rsid w:val="00D71298"/>
    <w:rsid w:val="00D7319F"/>
    <w:rsid w:val="00D75C19"/>
    <w:rsid w:val="00D75FDA"/>
    <w:rsid w:val="00D7781F"/>
    <w:rsid w:val="00D86B76"/>
    <w:rsid w:val="00D873D6"/>
    <w:rsid w:val="00D94840"/>
    <w:rsid w:val="00D94D82"/>
    <w:rsid w:val="00D94FC8"/>
    <w:rsid w:val="00D9589D"/>
    <w:rsid w:val="00DA0658"/>
    <w:rsid w:val="00DA149B"/>
    <w:rsid w:val="00DA326C"/>
    <w:rsid w:val="00DA3BE7"/>
    <w:rsid w:val="00DA40DC"/>
    <w:rsid w:val="00DA4ECD"/>
    <w:rsid w:val="00DA519A"/>
    <w:rsid w:val="00DA54B2"/>
    <w:rsid w:val="00DA6A68"/>
    <w:rsid w:val="00DB5113"/>
    <w:rsid w:val="00DB74DF"/>
    <w:rsid w:val="00DC3663"/>
    <w:rsid w:val="00DC7DC6"/>
    <w:rsid w:val="00DD0D04"/>
    <w:rsid w:val="00DD1AED"/>
    <w:rsid w:val="00DD3AB0"/>
    <w:rsid w:val="00DD4B95"/>
    <w:rsid w:val="00DE5E1E"/>
    <w:rsid w:val="00DF1265"/>
    <w:rsid w:val="00DF595C"/>
    <w:rsid w:val="00DF5D4F"/>
    <w:rsid w:val="00E00DE7"/>
    <w:rsid w:val="00E150BF"/>
    <w:rsid w:val="00E170C8"/>
    <w:rsid w:val="00E17B34"/>
    <w:rsid w:val="00E17DE0"/>
    <w:rsid w:val="00E20460"/>
    <w:rsid w:val="00E25BB9"/>
    <w:rsid w:val="00E26EDE"/>
    <w:rsid w:val="00E36503"/>
    <w:rsid w:val="00E420D1"/>
    <w:rsid w:val="00E428EC"/>
    <w:rsid w:val="00E501C3"/>
    <w:rsid w:val="00E52942"/>
    <w:rsid w:val="00E5421A"/>
    <w:rsid w:val="00E567B7"/>
    <w:rsid w:val="00E572E4"/>
    <w:rsid w:val="00E57AA3"/>
    <w:rsid w:val="00E601DB"/>
    <w:rsid w:val="00E65033"/>
    <w:rsid w:val="00E668CC"/>
    <w:rsid w:val="00E7214F"/>
    <w:rsid w:val="00E73B85"/>
    <w:rsid w:val="00E77452"/>
    <w:rsid w:val="00E824D3"/>
    <w:rsid w:val="00E82863"/>
    <w:rsid w:val="00E8404F"/>
    <w:rsid w:val="00E937AD"/>
    <w:rsid w:val="00EA2A61"/>
    <w:rsid w:val="00EB1A8A"/>
    <w:rsid w:val="00EB3070"/>
    <w:rsid w:val="00EB33F4"/>
    <w:rsid w:val="00EB4A3F"/>
    <w:rsid w:val="00EB7462"/>
    <w:rsid w:val="00EC1300"/>
    <w:rsid w:val="00EC6334"/>
    <w:rsid w:val="00EC654B"/>
    <w:rsid w:val="00ED214A"/>
    <w:rsid w:val="00ED47C9"/>
    <w:rsid w:val="00EE1C7F"/>
    <w:rsid w:val="00EE292E"/>
    <w:rsid w:val="00EE6893"/>
    <w:rsid w:val="00EF1996"/>
    <w:rsid w:val="00EF240B"/>
    <w:rsid w:val="00EF26F2"/>
    <w:rsid w:val="00EF2965"/>
    <w:rsid w:val="00EF2993"/>
    <w:rsid w:val="00EF61C9"/>
    <w:rsid w:val="00EF67B5"/>
    <w:rsid w:val="00F013B1"/>
    <w:rsid w:val="00F05C4B"/>
    <w:rsid w:val="00F07834"/>
    <w:rsid w:val="00F17047"/>
    <w:rsid w:val="00F20E13"/>
    <w:rsid w:val="00F2114D"/>
    <w:rsid w:val="00F221E3"/>
    <w:rsid w:val="00F36968"/>
    <w:rsid w:val="00F36DC8"/>
    <w:rsid w:val="00F4666D"/>
    <w:rsid w:val="00F46D36"/>
    <w:rsid w:val="00F54043"/>
    <w:rsid w:val="00F548A7"/>
    <w:rsid w:val="00F56EC5"/>
    <w:rsid w:val="00F61E82"/>
    <w:rsid w:val="00F63789"/>
    <w:rsid w:val="00F6498F"/>
    <w:rsid w:val="00F66A09"/>
    <w:rsid w:val="00F70CCA"/>
    <w:rsid w:val="00F74625"/>
    <w:rsid w:val="00F750C0"/>
    <w:rsid w:val="00F808AF"/>
    <w:rsid w:val="00F821F6"/>
    <w:rsid w:val="00F872B3"/>
    <w:rsid w:val="00F91883"/>
    <w:rsid w:val="00F938DB"/>
    <w:rsid w:val="00FA0021"/>
    <w:rsid w:val="00FA0505"/>
    <w:rsid w:val="00FA210A"/>
    <w:rsid w:val="00FA46DB"/>
    <w:rsid w:val="00FA4BAF"/>
    <w:rsid w:val="00FA74DF"/>
    <w:rsid w:val="00FB2B8F"/>
    <w:rsid w:val="00FB2E2E"/>
    <w:rsid w:val="00FB5632"/>
    <w:rsid w:val="00FB71AE"/>
    <w:rsid w:val="00FC08DB"/>
    <w:rsid w:val="00FC0961"/>
    <w:rsid w:val="00FC327B"/>
    <w:rsid w:val="00FC485E"/>
    <w:rsid w:val="00FD2850"/>
    <w:rsid w:val="00FD78EF"/>
    <w:rsid w:val="00FD7D95"/>
    <w:rsid w:val="00FE0A7A"/>
    <w:rsid w:val="00FE0F13"/>
    <w:rsid w:val="00FE136A"/>
    <w:rsid w:val="00FE16F7"/>
    <w:rsid w:val="00FE4708"/>
    <w:rsid w:val="00FF422A"/>
    <w:rsid w:val="00FF6501"/>
    <w:rsid w:val="00FF7468"/>
    <w:rsid w:val="00FF7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F8C"/>
    <w:rPr>
      <w:sz w:val="24"/>
      <w:szCs w:val="24"/>
    </w:rPr>
  </w:style>
  <w:style w:type="paragraph" w:styleId="1">
    <w:name w:val="heading 1"/>
    <w:basedOn w:val="a"/>
    <w:next w:val="a"/>
    <w:qFormat/>
    <w:rsid w:val="00A12F8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B0C2E"/>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4D00"/>
    <w:pPr>
      <w:tabs>
        <w:tab w:val="center" w:pos="4677"/>
        <w:tab w:val="right" w:pos="9355"/>
      </w:tabs>
    </w:pPr>
  </w:style>
  <w:style w:type="paragraph" w:styleId="a5">
    <w:name w:val="footer"/>
    <w:basedOn w:val="a"/>
    <w:link w:val="a6"/>
    <w:uiPriority w:val="99"/>
    <w:rsid w:val="00074D00"/>
    <w:pPr>
      <w:tabs>
        <w:tab w:val="center" w:pos="4677"/>
        <w:tab w:val="right" w:pos="9355"/>
      </w:tabs>
    </w:pPr>
  </w:style>
  <w:style w:type="character" w:styleId="a7">
    <w:name w:val="Hyperlink"/>
    <w:basedOn w:val="a0"/>
    <w:uiPriority w:val="99"/>
    <w:rsid w:val="00A12F8C"/>
    <w:rPr>
      <w:color w:val="0000FF"/>
      <w:u w:val="single"/>
    </w:rPr>
  </w:style>
  <w:style w:type="character" w:customStyle="1" w:styleId="author-name">
    <w:name w:val="author-name"/>
    <w:basedOn w:val="a0"/>
    <w:rsid w:val="00A12F8C"/>
  </w:style>
  <w:style w:type="paragraph" w:customStyle="1" w:styleId="ConsPlusTitle">
    <w:name w:val="ConsPlusTitle"/>
    <w:uiPriority w:val="99"/>
    <w:rsid w:val="00AB62E0"/>
    <w:pPr>
      <w:autoSpaceDE w:val="0"/>
      <w:autoSpaceDN w:val="0"/>
      <w:adjustRightInd w:val="0"/>
    </w:pPr>
    <w:rPr>
      <w:b/>
      <w:bCs/>
      <w:sz w:val="24"/>
      <w:szCs w:val="24"/>
    </w:rPr>
  </w:style>
  <w:style w:type="paragraph" w:styleId="a8">
    <w:name w:val="Normal (Web)"/>
    <w:basedOn w:val="a"/>
    <w:uiPriority w:val="99"/>
    <w:unhideWhenUsed/>
    <w:rsid w:val="00F63789"/>
    <w:pPr>
      <w:spacing w:before="100" w:beforeAutospacing="1" w:after="100" w:afterAutospacing="1"/>
    </w:pPr>
  </w:style>
  <w:style w:type="character" w:customStyle="1" w:styleId="searchcolor">
    <w:name w:val="search_color"/>
    <w:basedOn w:val="a0"/>
    <w:rsid w:val="00F63789"/>
  </w:style>
  <w:style w:type="paragraph" w:customStyle="1" w:styleId="headertext">
    <w:name w:val="headertext"/>
    <w:basedOn w:val="a"/>
    <w:rsid w:val="00D4580A"/>
    <w:pPr>
      <w:spacing w:before="100" w:beforeAutospacing="1" w:after="100" w:afterAutospacing="1"/>
    </w:pPr>
  </w:style>
  <w:style w:type="paragraph" w:customStyle="1" w:styleId="formattext">
    <w:name w:val="formattext"/>
    <w:basedOn w:val="a"/>
    <w:rsid w:val="00D4580A"/>
    <w:pPr>
      <w:spacing w:before="100" w:beforeAutospacing="1" w:after="100" w:afterAutospacing="1"/>
    </w:pPr>
  </w:style>
  <w:style w:type="paragraph" w:customStyle="1" w:styleId="situ-down">
    <w:name w:val="situ-down"/>
    <w:basedOn w:val="a"/>
    <w:rsid w:val="00717E8D"/>
    <w:pPr>
      <w:spacing w:before="100" w:beforeAutospacing="1" w:after="100" w:afterAutospacing="1"/>
    </w:pPr>
  </w:style>
  <w:style w:type="paragraph" w:customStyle="1" w:styleId="gbadv">
    <w:name w:val="gbadv"/>
    <w:basedOn w:val="a"/>
    <w:rsid w:val="000F5ABA"/>
    <w:pPr>
      <w:spacing w:before="100" w:beforeAutospacing="1" w:after="100" w:afterAutospacing="1"/>
    </w:pPr>
  </w:style>
  <w:style w:type="numbering" w:customStyle="1" w:styleId="10">
    <w:name w:val="Нет списка1"/>
    <w:next w:val="a2"/>
    <w:uiPriority w:val="99"/>
    <w:semiHidden/>
    <w:unhideWhenUsed/>
    <w:rsid w:val="000B0C2E"/>
  </w:style>
  <w:style w:type="character" w:customStyle="1" w:styleId="a4">
    <w:name w:val="Верхний колонтитул Знак"/>
    <w:basedOn w:val="a0"/>
    <w:link w:val="a3"/>
    <w:uiPriority w:val="99"/>
    <w:rsid w:val="000B0C2E"/>
    <w:rPr>
      <w:sz w:val="24"/>
      <w:szCs w:val="24"/>
    </w:rPr>
  </w:style>
  <w:style w:type="character" w:customStyle="1" w:styleId="a6">
    <w:name w:val="Нижний колонтитул Знак"/>
    <w:basedOn w:val="a0"/>
    <w:link w:val="a5"/>
    <w:uiPriority w:val="99"/>
    <w:rsid w:val="000B0C2E"/>
    <w:rPr>
      <w:sz w:val="24"/>
      <w:szCs w:val="24"/>
    </w:rPr>
  </w:style>
  <w:style w:type="character" w:styleId="a9">
    <w:name w:val="page number"/>
    <w:basedOn w:val="a0"/>
    <w:uiPriority w:val="99"/>
    <w:rsid w:val="000B0C2E"/>
  </w:style>
  <w:style w:type="table" w:styleId="aa">
    <w:name w:val="Table Grid"/>
    <w:basedOn w:val="a1"/>
    <w:uiPriority w:val="99"/>
    <w:rsid w:val="000B0C2E"/>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0B0C2E"/>
    <w:pPr>
      <w:spacing w:line="240" w:lineRule="atLeast"/>
      <w:ind w:left="6180"/>
    </w:pPr>
    <w:rPr>
      <w:rFonts w:ascii="Times New Roman CYR" w:hAnsi="Times New Roman CYR" w:cs="Times New Roman CYR"/>
      <w:sz w:val="30"/>
      <w:szCs w:val="30"/>
    </w:rPr>
  </w:style>
  <w:style w:type="character" w:customStyle="1" w:styleId="22">
    <w:name w:val="Основной текст 2 Знак"/>
    <w:basedOn w:val="a0"/>
    <w:link w:val="21"/>
    <w:uiPriority w:val="99"/>
    <w:rsid w:val="000B0C2E"/>
    <w:rPr>
      <w:rFonts w:ascii="Times New Roman CYR" w:hAnsi="Times New Roman CYR" w:cs="Times New Roman CYR"/>
      <w:sz w:val="30"/>
      <w:szCs w:val="30"/>
    </w:rPr>
  </w:style>
  <w:style w:type="paragraph" w:styleId="ab">
    <w:name w:val="Balloon Text"/>
    <w:basedOn w:val="a"/>
    <w:link w:val="ac"/>
    <w:uiPriority w:val="99"/>
    <w:rsid w:val="000B0C2E"/>
    <w:pPr>
      <w:spacing w:line="360" w:lineRule="atLeast"/>
      <w:jc w:val="both"/>
    </w:pPr>
    <w:rPr>
      <w:rFonts w:ascii="Tahoma" w:hAnsi="Tahoma" w:cs="Tahoma"/>
      <w:sz w:val="16"/>
      <w:szCs w:val="16"/>
    </w:rPr>
  </w:style>
  <w:style w:type="character" w:customStyle="1" w:styleId="ac">
    <w:name w:val="Текст выноски Знак"/>
    <w:basedOn w:val="a0"/>
    <w:link w:val="ab"/>
    <w:uiPriority w:val="99"/>
    <w:rsid w:val="000B0C2E"/>
    <w:rPr>
      <w:rFonts w:ascii="Tahoma" w:hAnsi="Tahoma" w:cs="Tahoma"/>
      <w:sz w:val="16"/>
      <w:szCs w:val="16"/>
    </w:rPr>
  </w:style>
  <w:style w:type="paragraph" w:customStyle="1" w:styleId="ad">
    <w:name w:val="Знак Знак Знак Знак Знак Знак Знак"/>
    <w:basedOn w:val="a"/>
    <w:uiPriority w:val="99"/>
    <w:rsid w:val="000B0C2E"/>
    <w:rPr>
      <w:rFonts w:ascii="Verdana" w:hAnsi="Verdana" w:cs="Verdana"/>
      <w:sz w:val="20"/>
      <w:szCs w:val="20"/>
      <w:lang w:val="en-US" w:eastAsia="en-US"/>
    </w:rPr>
  </w:style>
  <w:style w:type="character" w:customStyle="1" w:styleId="namem">
    <w:name w:val="namem"/>
    <w:basedOn w:val="a0"/>
    <w:uiPriority w:val="99"/>
    <w:rsid w:val="000B0C2E"/>
  </w:style>
  <w:style w:type="paragraph" w:customStyle="1" w:styleId="ConsNormal">
    <w:name w:val="ConsNormal"/>
    <w:uiPriority w:val="99"/>
    <w:rsid w:val="000B0C2E"/>
    <w:pPr>
      <w:autoSpaceDE w:val="0"/>
      <w:autoSpaceDN w:val="0"/>
      <w:adjustRightInd w:val="0"/>
      <w:ind w:right="19772" w:firstLine="720"/>
    </w:pPr>
    <w:rPr>
      <w:rFonts w:ascii="Arial" w:hAnsi="Arial" w:cs="Arial"/>
    </w:rPr>
  </w:style>
  <w:style w:type="paragraph" w:customStyle="1" w:styleId="Style5">
    <w:name w:val="Style5"/>
    <w:basedOn w:val="a"/>
    <w:uiPriority w:val="99"/>
    <w:rsid w:val="000B0C2E"/>
    <w:pPr>
      <w:widowControl w:val="0"/>
      <w:autoSpaceDE w:val="0"/>
      <w:autoSpaceDN w:val="0"/>
      <w:adjustRightInd w:val="0"/>
    </w:pPr>
    <w:rPr>
      <w:rFonts w:ascii="Times New Roman CYR" w:hAnsi="Times New Roman CYR" w:cs="Times New Roman CYR"/>
    </w:rPr>
  </w:style>
  <w:style w:type="paragraph" w:customStyle="1" w:styleId="ae">
    <w:name w:val="Знак Знак Знак Знак Знак Знак Знак Знак Знак Знак"/>
    <w:basedOn w:val="a"/>
    <w:uiPriority w:val="99"/>
    <w:rsid w:val="000B0C2E"/>
    <w:rPr>
      <w:rFonts w:ascii="Verdana" w:hAnsi="Verdana" w:cs="Verdana"/>
      <w:sz w:val="20"/>
      <w:szCs w:val="20"/>
      <w:lang w:val="en-US" w:eastAsia="en-US"/>
    </w:rPr>
  </w:style>
  <w:style w:type="paragraph" w:customStyle="1" w:styleId="ConsPlusNormal">
    <w:name w:val="ConsPlusNormal"/>
    <w:uiPriority w:val="99"/>
    <w:rsid w:val="000B0C2E"/>
    <w:pPr>
      <w:autoSpaceDE w:val="0"/>
      <w:autoSpaceDN w:val="0"/>
      <w:adjustRightInd w:val="0"/>
      <w:ind w:firstLine="720"/>
    </w:pPr>
    <w:rPr>
      <w:rFonts w:ascii="Arial" w:hAnsi="Arial" w:cs="Arial"/>
      <w:lang w:eastAsia="en-US"/>
    </w:rPr>
  </w:style>
  <w:style w:type="paragraph" w:customStyle="1" w:styleId="af">
    <w:name w:val="Знак Знак"/>
    <w:basedOn w:val="a"/>
    <w:uiPriority w:val="99"/>
    <w:rsid w:val="000B0C2E"/>
    <w:rPr>
      <w:rFonts w:ascii="Verdana" w:hAnsi="Verdana" w:cs="Verdana"/>
      <w:sz w:val="20"/>
      <w:szCs w:val="20"/>
      <w:lang w:val="en-US" w:eastAsia="en-US"/>
    </w:rPr>
  </w:style>
  <w:style w:type="paragraph" w:customStyle="1" w:styleId="11">
    <w:name w:val="Знак Знак Знак Знак Знак Знак Знак Знак Знак Знак1"/>
    <w:basedOn w:val="a"/>
    <w:uiPriority w:val="99"/>
    <w:rsid w:val="000B0C2E"/>
    <w:rPr>
      <w:rFonts w:ascii="Verdana" w:hAnsi="Verdana" w:cs="Verdana"/>
      <w:sz w:val="20"/>
      <w:szCs w:val="20"/>
      <w:lang w:val="en-US" w:eastAsia="en-US"/>
    </w:rPr>
  </w:style>
  <w:style w:type="paragraph" w:customStyle="1" w:styleId="23">
    <w:name w:val="Знак Знак Знак Знак Знак Знак Знак Знак Знак Знак2"/>
    <w:basedOn w:val="a"/>
    <w:uiPriority w:val="99"/>
    <w:rsid w:val="000B0C2E"/>
    <w:rPr>
      <w:rFonts w:ascii="Verdana" w:hAnsi="Verdana" w:cs="Verdana"/>
      <w:sz w:val="20"/>
      <w:szCs w:val="20"/>
      <w:lang w:val="en-US" w:eastAsia="en-US"/>
    </w:rPr>
  </w:style>
  <w:style w:type="paragraph" w:customStyle="1" w:styleId="3">
    <w:name w:val="Знак Знак Знак Знак Знак Знак Знак Знак Знак Знак3"/>
    <w:basedOn w:val="a"/>
    <w:uiPriority w:val="99"/>
    <w:rsid w:val="000B0C2E"/>
    <w:rPr>
      <w:rFonts w:ascii="Verdana" w:hAnsi="Verdana" w:cs="Verdana"/>
      <w:sz w:val="20"/>
      <w:szCs w:val="20"/>
      <w:lang w:val="en-US" w:eastAsia="en-US"/>
    </w:rPr>
  </w:style>
  <w:style w:type="paragraph" w:customStyle="1" w:styleId="4">
    <w:name w:val="Знак Знак Знак Знак Знак Знак Знак Знак Знак Знак4"/>
    <w:basedOn w:val="a"/>
    <w:uiPriority w:val="99"/>
    <w:rsid w:val="000B0C2E"/>
    <w:rPr>
      <w:rFonts w:ascii="Verdana" w:hAnsi="Verdana" w:cs="Verdana"/>
      <w:sz w:val="20"/>
      <w:szCs w:val="20"/>
      <w:lang w:val="en-US" w:eastAsia="en-US"/>
    </w:rPr>
  </w:style>
  <w:style w:type="character" w:customStyle="1" w:styleId="20">
    <w:name w:val="Заголовок 2 Знак"/>
    <w:basedOn w:val="a0"/>
    <w:link w:val="2"/>
    <w:semiHidden/>
    <w:rsid w:val="000B0C2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2051395">
      <w:bodyDiv w:val="1"/>
      <w:marLeft w:val="0"/>
      <w:marRight w:val="0"/>
      <w:marTop w:val="0"/>
      <w:marBottom w:val="0"/>
      <w:divBdr>
        <w:top w:val="none" w:sz="0" w:space="0" w:color="auto"/>
        <w:left w:val="none" w:sz="0" w:space="0" w:color="auto"/>
        <w:bottom w:val="none" w:sz="0" w:space="0" w:color="auto"/>
        <w:right w:val="none" w:sz="0" w:space="0" w:color="auto"/>
      </w:divBdr>
    </w:div>
    <w:div w:id="24211741">
      <w:bodyDiv w:val="1"/>
      <w:marLeft w:val="0"/>
      <w:marRight w:val="0"/>
      <w:marTop w:val="0"/>
      <w:marBottom w:val="0"/>
      <w:divBdr>
        <w:top w:val="none" w:sz="0" w:space="0" w:color="auto"/>
        <w:left w:val="none" w:sz="0" w:space="0" w:color="auto"/>
        <w:bottom w:val="none" w:sz="0" w:space="0" w:color="auto"/>
        <w:right w:val="none" w:sz="0" w:space="0" w:color="auto"/>
      </w:divBdr>
    </w:div>
    <w:div w:id="102652633">
      <w:bodyDiv w:val="1"/>
      <w:marLeft w:val="0"/>
      <w:marRight w:val="0"/>
      <w:marTop w:val="0"/>
      <w:marBottom w:val="0"/>
      <w:divBdr>
        <w:top w:val="none" w:sz="0" w:space="0" w:color="auto"/>
        <w:left w:val="none" w:sz="0" w:space="0" w:color="auto"/>
        <w:bottom w:val="none" w:sz="0" w:space="0" w:color="auto"/>
        <w:right w:val="none" w:sz="0" w:space="0" w:color="auto"/>
      </w:divBdr>
    </w:div>
    <w:div w:id="179705195">
      <w:bodyDiv w:val="1"/>
      <w:marLeft w:val="0"/>
      <w:marRight w:val="0"/>
      <w:marTop w:val="0"/>
      <w:marBottom w:val="0"/>
      <w:divBdr>
        <w:top w:val="none" w:sz="0" w:space="0" w:color="auto"/>
        <w:left w:val="none" w:sz="0" w:space="0" w:color="auto"/>
        <w:bottom w:val="none" w:sz="0" w:space="0" w:color="auto"/>
        <w:right w:val="none" w:sz="0" w:space="0" w:color="auto"/>
      </w:divBdr>
      <w:divsChild>
        <w:div w:id="1650402387">
          <w:marLeft w:val="0"/>
          <w:marRight w:val="0"/>
          <w:marTop w:val="0"/>
          <w:marBottom w:val="0"/>
          <w:divBdr>
            <w:top w:val="none" w:sz="0" w:space="0" w:color="auto"/>
            <w:left w:val="none" w:sz="0" w:space="0" w:color="auto"/>
            <w:bottom w:val="none" w:sz="0" w:space="0" w:color="auto"/>
            <w:right w:val="none" w:sz="0" w:space="0" w:color="auto"/>
          </w:divBdr>
        </w:div>
      </w:divsChild>
    </w:div>
    <w:div w:id="304089419">
      <w:bodyDiv w:val="1"/>
      <w:marLeft w:val="0"/>
      <w:marRight w:val="0"/>
      <w:marTop w:val="0"/>
      <w:marBottom w:val="0"/>
      <w:divBdr>
        <w:top w:val="none" w:sz="0" w:space="0" w:color="auto"/>
        <w:left w:val="none" w:sz="0" w:space="0" w:color="auto"/>
        <w:bottom w:val="none" w:sz="0" w:space="0" w:color="auto"/>
        <w:right w:val="none" w:sz="0" w:space="0" w:color="auto"/>
      </w:divBdr>
      <w:divsChild>
        <w:div w:id="1157770180">
          <w:marLeft w:val="0"/>
          <w:marRight w:val="0"/>
          <w:marTop w:val="0"/>
          <w:marBottom w:val="0"/>
          <w:divBdr>
            <w:top w:val="none" w:sz="0" w:space="0" w:color="auto"/>
            <w:left w:val="none" w:sz="0" w:space="0" w:color="auto"/>
            <w:bottom w:val="none" w:sz="0" w:space="0" w:color="auto"/>
            <w:right w:val="none" w:sz="0" w:space="0" w:color="auto"/>
          </w:divBdr>
          <w:divsChild>
            <w:div w:id="1953587095">
              <w:marLeft w:val="0"/>
              <w:marRight w:val="0"/>
              <w:marTop w:val="0"/>
              <w:marBottom w:val="0"/>
              <w:divBdr>
                <w:top w:val="none" w:sz="0" w:space="0" w:color="auto"/>
                <w:left w:val="none" w:sz="0" w:space="0" w:color="auto"/>
                <w:bottom w:val="none" w:sz="0" w:space="0" w:color="auto"/>
                <w:right w:val="none" w:sz="0" w:space="0" w:color="auto"/>
              </w:divBdr>
              <w:divsChild>
                <w:div w:id="796021939">
                  <w:marLeft w:val="0"/>
                  <w:marRight w:val="0"/>
                  <w:marTop w:val="0"/>
                  <w:marBottom w:val="0"/>
                  <w:divBdr>
                    <w:top w:val="none" w:sz="0" w:space="0" w:color="auto"/>
                    <w:left w:val="none" w:sz="0" w:space="0" w:color="auto"/>
                    <w:bottom w:val="none" w:sz="0" w:space="0" w:color="auto"/>
                    <w:right w:val="none" w:sz="0" w:space="0" w:color="auto"/>
                  </w:divBdr>
                  <w:divsChild>
                    <w:div w:id="1213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451988">
      <w:bodyDiv w:val="1"/>
      <w:marLeft w:val="0"/>
      <w:marRight w:val="0"/>
      <w:marTop w:val="0"/>
      <w:marBottom w:val="0"/>
      <w:divBdr>
        <w:top w:val="none" w:sz="0" w:space="0" w:color="auto"/>
        <w:left w:val="none" w:sz="0" w:space="0" w:color="auto"/>
        <w:bottom w:val="none" w:sz="0" w:space="0" w:color="auto"/>
        <w:right w:val="none" w:sz="0" w:space="0" w:color="auto"/>
      </w:divBdr>
    </w:div>
    <w:div w:id="321324237">
      <w:bodyDiv w:val="1"/>
      <w:marLeft w:val="0"/>
      <w:marRight w:val="0"/>
      <w:marTop w:val="0"/>
      <w:marBottom w:val="0"/>
      <w:divBdr>
        <w:top w:val="none" w:sz="0" w:space="0" w:color="auto"/>
        <w:left w:val="none" w:sz="0" w:space="0" w:color="auto"/>
        <w:bottom w:val="none" w:sz="0" w:space="0" w:color="auto"/>
        <w:right w:val="none" w:sz="0" w:space="0" w:color="auto"/>
      </w:divBdr>
      <w:divsChild>
        <w:div w:id="254677324">
          <w:marLeft w:val="0"/>
          <w:marRight w:val="0"/>
          <w:marTop w:val="0"/>
          <w:marBottom w:val="0"/>
          <w:divBdr>
            <w:top w:val="none" w:sz="0" w:space="0" w:color="auto"/>
            <w:left w:val="none" w:sz="0" w:space="0" w:color="auto"/>
            <w:bottom w:val="none" w:sz="0" w:space="0" w:color="auto"/>
            <w:right w:val="none" w:sz="0" w:space="0" w:color="auto"/>
          </w:divBdr>
          <w:divsChild>
            <w:div w:id="1750617880">
              <w:marLeft w:val="0"/>
              <w:marRight w:val="300"/>
              <w:marTop w:val="60"/>
              <w:marBottom w:val="225"/>
              <w:divBdr>
                <w:top w:val="none" w:sz="0" w:space="0" w:color="auto"/>
                <w:left w:val="none" w:sz="0" w:space="0" w:color="auto"/>
                <w:bottom w:val="none" w:sz="0" w:space="0" w:color="auto"/>
                <w:right w:val="none" w:sz="0" w:space="0" w:color="auto"/>
              </w:divBdr>
            </w:div>
            <w:div w:id="1774205793">
              <w:marLeft w:val="0"/>
              <w:marRight w:val="0"/>
              <w:marTop w:val="0"/>
              <w:marBottom w:val="0"/>
              <w:divBdr>
                <w:top w:val="none" w:sz="0" w:space="0" w:color="auto"/>
                <w:left w:val="none" w:sz="0" w:space="0" w:color="auto"/>
                <w:bottom w:val="none" w:sz="0" w:space="0" w:color="auto"/>
                <w:right w:val="none" w:sz="0" w:space="0" w:color="auto"/>
              </w:divBdr>
            </w:div>
          </w:divsChild>
        </w:div>
        <w:div w:id="1088386562">
          <w:marLeft w:val="0"/>
          <w:marRight w:val="0"/>
          <w:marTop w:val="0"/>
          <w:marBottom w:val="0"/>
          <w:divBdr>
            <w:top w:val="none" w:sz="0" w:space="0" w:color="auto"/>
            <w:left w:val="none" w:sz="0" w:space="0" w:color="auto"/>
            <w:bottom w:val="none" w:sz="0" w:space="0" w:color="auto"/>
            <w:right w:val="none" w:sz="0" w:space="0" w:color="auto"/>
          </w:divBdr>
          <w:divsChild>
            <w:div w:id="892155866">
              <w:marLeft w:val="-600"/>
              <w:marRight w:val="0"/>
              <w:marTop w:val="0"/>
              <w:marBottom w:val="420"/>
              <w:divBdr>
                <w:top w:val="none" w:sz="0" w:space="0" w:color="auto"/>
                <w:left w:val="none" w:sz="0" w:space="0" w:color="auto"/>
                <w:bottom w:val="none" w:sz="0" w:space="0" w:color="auto"/>
                <w:right w:val="none" w:sz="0" w:space="0" w:color="auto"/>
              </w:divBdr>
              <w:divsChild>
                <w:div w:id="2012636582">
                  <w:marLeft w:val="0"/>
                  <w:marRight w:val="0"/>
                  <w:marTop w:val="0"/>
                  <w:marBottom w:val="0"/>
                  <w:divBdr>
                    <w:top w:val="none" w:sz="0" w:space="0" w:color="auto"/>
                    <w:left w:val="none" w:sz="0" w:space="0" w:color="auto"/>
                    <w:bottom w:val="none" w:sz="0" w:space="0" w:color="auto"/>
                    <w:right w:val="none" w:sz="0" w:space="0" w:color="auto"/>
                  </w:divBdr>
                  <w:divsChild>
                    <w:div w:id="12861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7466">
              <w:marLeft w:val="-600"/>
              <w:marRight w:val="0"/>
              <w:marTop w:val="0"/>
              <w:marBottom w:val="420"/>
              <w:divBdr>
                <w:top w:val="none" w:sz="0" w:space="0" w:color="auto"/>
                <w:left w:val="none" w:sz="0" w:space="0" w:color="auto"/>
                <w:bottom w:val="none" w:sz="0" w:space="0" w:color="auto"/>
                <w:right w:val="none" w:sz="0" w:space="0" w:color="auto"/>
              </w:divBdr>
              <w:divsChild>
                <w:div w:id="1740977228">
                  <w:marLeft w:val="0"/>
                  <w:marRight w:val="0"/>
                  <w:marTop w:val="0"/>
                  <w:marBottom w:val="0"/>
                  <w:divBdr>
                    <w:top w:val="none" w:sz="0" w:space="0" w:color="auto"/>
                    <w:left w:val="none" w:sz="0" w:space="0" w:color="auto"/>
                    <w:bottom w:val="none" w:sz="0" w:space="0" w:color="auto"/>
                    <w:right w:val="none" w:sz="0" w:space="0" w:color="auto"/>
                  </w:divBdr>
                  <w:divsChild>
                    <w:div w:id="6754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070">
              <w:marLeft w:val="-600"/>
              <w:marRight w:val="0"/>
              <w:marTop w:val="0"/>
              <w:marBottom w:val="420"/>
              <w:divBdr>
                <w:top w:val="none" w:sz="0" w:space="0" w:color="auto"/>
                <w:left w:val="none" w:sz="0" w:space="0" w:color="auto"/>
                <w:bottom w:val="none" w:sz="0" w:space="0" w:color="auto"/>
                <w:right w:val="none" w:sz="0" w:space="0" w:color="auto"/>
              </w:divBdr>
              <w:divsChild>
                <w:div w:id="761411838">
                  <w:marLeft w:val="0"/>
                  <w:marRight w:val="0"/>
                  <w:marTop w:val="0"/>
                  <w:marBottom w:val="0"/>
                  <w:divBdr>
                    <w:top w:val="none" w:sz="0" w:space="0" w:color="auto"/>
                    <w:left w:val="none" w:sz="0" w:space="0" w:color="auto"/>
                    <w:bottom w:val="none" w:sz="0" w:space="0" w:color="auto"/>
                    <w:right w:val="none" w:sz="0" w:space="0" w:color="auto"/>
                  </w:divBdr>
                  <w:divsChild>
                    <w:div w:id="17871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10225">
      <w:bodyDiv w:val="1"/>
      <w:marLeft w:val="0"/>
      <w:marRight w:val="0"/>
      <w:marTop w:val="0"/>
      <w:marBottom w:val="0"/>
      <w:divBdr>
        <w:top w:val="none" w:sz="0" w:space="0" w:color="auto"/>
        <w:left w:val="none" w:sz="0" w:space="0" w:color="auto"/>
        <w:bottom w:val="none" w:sz="0" w:space="0" w:color="auto"/>
        <w:right w:val="none" w:sz="0" w:space="0" w:color="auto"/>
      </w:divBdr>
      <w:divsChild>
        <w:div w:id="917129081">
          <w:marLeft w:val="0"/>
          <w:marRight w:val="0"/>
          <w:marTop w:val="0"/>
          <w:marBottom w:val="0"/>
          <w:divBdr>
            <w:top w:val="none" w:sz="0" w:space="0" w:color="auto"/>
            <w:left w:val="none" w:sz="0" w:space="0" w:color="auto"/>
            <w:bottom w:val="none" w:sz="0" w:space="0" w:color="auto"/>
            <w:right w:val="none" w:sz="0" w:space="0" w:color="auto"/>
          </w:divBdr>
        </w:div>
      </w:divsChild>
    </w:div>
    <w:div w:id="440927012">
      <w:bodyDiv w:val="1"/>
      <w:marLeft w:val="0"/>
      <w:marRight w:val="0"/>
      <w:marTop w:val="0"/>
      <w:marBottom w:val="0"/>
      <w:divBdr>
        <w:top w:val="none" w:sz="0" w:space="0" w:color="auto"/>
        <w:left w:val="none" w:sz="0" w:space="0" w:color="auto"/>
        <w:bottom w:val="none" w:sz="0" w:space="0" w:color="auto"/>
        <w:right w:val="none" w:sz="0" w:space="0" w:color="auto"/>
      </w:divBdr>
      <w:divsChild>
        <w:div w:id="196625153">
          <w:marLeft w:val="0"/>
          <w:marRight w:val="0"/>
          <w:marTop w:val="0"/>
          <w:marBottom w:val="0"/>
          <w:divBdr>
            <w:top w:val="none" w:sz="0" w:space="0" w:color="auto"/>
            <w:left w:val="none" w:sz="0" w:space="0" w:color="auto"/>
            <w:bottom w:val="none" w:sz="0" w:space="0" w:color="auto"/>
            <w:right w:val="none" w:sz="0" w:space="0" w:color="auto"/>
          </w:divBdr>
          <w:divsChild>
            <w:div w:id="1336765027">
              <w:marLeft w:val="0"/>
              <w:marRight w:val="0"/>
              <w:marTop w:val="0"/>
              <w:marBottom w:val="0"/>
              <w:divBdr>
                <w:top w:val="none" w:sz="0" w:space="0" w:color="auto"/>
                <w:left w:val="none" w:sz="0" w:space="0" w:color="auto"/>
                <w:bottom w:val="none" w:sz="0" w:space="0" w:color="auto"/>
                <w:right w:val="none" w:sz="0" w:space="0" w:color="auto"/>
              </w:divBdr>
              <w:divsChild>
                <w:div w:id="1411542840">
                  <w:marLeft w:val="0"/>
                  <w:marRight w:val="0"/>
                  <w:marTop w:val="0"/>
                  <w:marBottom w:val="0"/>
                  <w:divBdr>
                    <w:top w:val="none" w:sz="0" w:space="0" w:color="auto"/>
                    <w:left w:val="none" w:sz="0" w:space="0" w:color="auto"/>
                    <w:bottom w:val="none" w:sz="0" w:space="0" w:color="auto"/>
                    <w:right w:val="none" w:sz="0" w:space="0" w:color="auto"/>
                  </w:divBdr>
                  <w:divsChild>
                    <w:div w:id="20646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2164">
      <w:bodyDiv w:val="1"/>
      <w:marLeft w:val="0"/>
      <w:marRight w:val="0"/>
      <w:marTop w:val="0"/>
      <w:marBottom w:val="0"/>
      <w:divBdr>
        <w:top w:val="none" w:sz="0" w:space="0" w:color="auto"/>
        <w:left w:val="none" w:sz="0" w:space="0" w:color="auto"/>
        <w:bottom w:val="none" w:sz="0" w:space="0" w:color="auto"/>
        <w:right w:val="none" w:sz="0" w:space="0" w:color="auto"/>
      </w:divBdr>
      <w:divsChild>
        <w:div w:id="112410125">
          <w:marLeft w:val="0"/>
          <w:marRight w:val="0"/>
          <w:marTop w:val="0"/>
          <w:marBottom w:val="0"/>
          <w:divBdr>
            <w:top w:val="none" w:sz="0" w:space="0" w:color="auto"/>
            <w:left w:val="none" w:sz="0" w:space="0" w:color="auto"/>
            <w:bottom w:val="none" w:sz="0" w:space="0" w:color="auto"/>
            <w:right w:val="none" w:sz="0" w:space="0" w:color="auto"/>
          </w:divBdr>
          <w:divsChild>
            <w:div w:id="1601795454">
              <w:marLeft w:val="0"/>
              <w:marRight w:val="0"/>
              <w:marTop w:val="0"/>
              <w:marBottom w:val="0"/>
              <w:divBdr>
                <w:top w:val="none" w:sz="0" w:space="0" w:color="auto"/>
                <w:left w:val="none" w:sz="0" w:space="0" w:color="auto"/>
                <w:bottom w:val="none" w:sz="0" w:space="0" w:color="auto"/>
                <w:right w:val="none" w:sz="0" w:space="0" w:color="auto"/>
              </w:divBdr>
              <w:divsChild>
                <w:div w:id="1529566103">
                  <w:marLeft w:val="0"/>
                  <w:marRight w:val="0"/>
                  <w:marTop w:val="0"/>
                  <w:marBottom w:val="0"/>
                  <w:divBdr>
                    <w:top w:val="none" w:sz="0" w:space="0" w:color="auto"/>
                    <w:left w:val="none" w:sz="0" w:space="0" w:color="auto"/>
                    <w:bottom w:val="none" w:sz="0" w:space="0" w:color="auto"/>
                    <w:right w:val="none" w:sz="0" w:space="0" w:color="auto"/>
                  </w:divBdr>
                  <w:divsChild>
                    <w:div w:id="19155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21311">
      <w:bodyDiv w:val="1"/>
      <w:marLeft w:val="0"/>
      <w:marRight w:val="0"/>
      <w:marTop w:val="0"/>
      <w:marBottom w:val="0"/>
      <w:divBdr>
        <w:top w:val="none" w:sz="0" w:space="0" w:color="auto"/>
        <w:left w:val="none" w:sz="0" w:space="0" w:color="auto"/>
        <w:bottom w:val="none" w:sz="0" w:space="0" w:color="auto"/>
        <w:right w:val="none" w:sz="0" w:space="0" w:color="auto"/>
      </w:divBdr>
      <w:divsChild>
        <w:div w:id="1536305785">
          <w:marLeft w:val="0"/>
          <w:marRight w:val="0"/>
          <w:marTop w:val="0"/>
          <w:marBottom w:val="120"/>
          <w:divBdr>
            <w:top w:val="none" w:sz="0" w:space="0" w:color="auto"/>
            <w:left w:val="none" w:sz="0" w:space="0" w:color="auto"/>
            <w:bottom w:val="none" w:sz="0" w:space="0" w:color="auto"/>
            <w:right w:val="none" w:sz="0" w:space="0" w:color="auto"/>
          </w:divBdr>
        </w:div>
        <w:div w:id="900795046">
          <w:marLeft w:val="0"/>
          <w:marRight w:val="0"/>
          <w:marTop w:val="0"/>
          <w:marBottom w:val="0"/>
          <w:divBdr>
            <w:top w:val="none" w:sz="0" w:space="0" w:color="auto"/>
            <w:left w:val="none" w:sz="0" w:space="0" w:color="auto"/>
            <w:bottom w:val="none" w:sz="0" w:space="0" w:color="auto"/>
            <w:right w:val="none" w:sz="0" w:space="0" w:color="auto"/>
          </w:divBdr>
          <w:divsChild>
            <w:div w:id="826284472">
              <w:marLeft w:val="-45"/>
              <w:marRight w:val="0"/>
              <w:marTop w:val="240"/>
              <w:marBottom w:val="360"/>
              <w:divBdr>
                <w:top w:val="single" w:sz="36" w:space="11" w:color="F7DC9B"/>
                <w:left w:val="none" w:sz="0" w:space="20" w:color="F7DC9B"/>
                <w:bottom w:val="none" w:sz="0" w:space="15" w:color="F7DC9B"/>
                <w:right w:val="none" w:sz="0" w:space="31" w:color="F7DC9B"/>
              </w:divBdr>
              <w:divsChild>
                <w:div w:id="2076201592">
                  <w:marLeft w:val="0"/>
                  <w:marRight w:val="0"/>
                  <w:marTop w:val="0"/>
                  <w:marBottom w:val="120"/>
                  <w:divBdr>
                    <w:top w:val="none" w:sz="0" w:space="0" w:color="auto"/>
                    <w:left w:val="none" w:sz="0" w:space="0" w:color="auto"/>
                    <w:bottom w:val="none" w:sz="0" w:space="0" w:color="auto"/>
                    <w:right w:val="none" w:sz="0" w:space="0" w:color="auto"/>
                  </w:divBdr>
                </w:div>
                <w:div w:id="15206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2584">
      <w:bodyDiv w:val="1"/>
      <w:marLeft w:val="0"/>
      <w:marRight w:val="0"/>
      <w:marTop w:val="0"/>
      <w:marBottom w:val="0"/>
      <w:divBdr>
        <w:top w:val="none" w:sz="0" w:space="0" w:color="auto"/>
        <w:left w:val="none" w:sz="0" w:space="0" w:color="auto"/>
        <w:bottom w:val="none" w:sz="0" w:space="0" w:color="auto"/>
        <w:right w:val="none" w:sz="0" w:space="0" w:color="auto"/>
      </w:divBdr>
      <w:divsChild>
        <w:div w:id="14236233">
          <w:marLeft w:val="0"/>
          <w:marRight w:val="0"/>
          <w:marTop w:val="0"/>
          <w:marBottom w:val="0"/>
          <w:divBdr>
            <w:top w:val="none" w:sz="0" w:space="0" w:color="auto"/>
            <w:left w:val="none" w:sz="0" w:space="0" w:color="auto"/>
            <w:bottom w:val="none" w:sz="0" w:space="0" w:color="auto"/>
            <w:right w:val="none" w:sz="0" w:space="0" w:color="auto"/>
          </w:divBdr>
          <w:divsChild>
            <w:div w:id="641933945">
              <w:marLeft w:val="0"/>
              <w:marRight w:val="0"/>
              <w:marTop w:val="0"/>
              <w:marBottom w:val="0"/>
              <w:divBdr>
                <w:top w:val="none" w:sz="0" w:space="0" w:color="auto"/>
                <w:left w:val="none" w:sz="0" w:space="0" w:color="auto"/>
                <w:bottom w:val="none" w:sz="0" w:space="0" w:color="auto"/>
                <w:right w:val="none" w:sz="0" w:space="0" w:color="auto"/>
              </w:divBdr>
              <w:divsChild>
                <w:div w:id="1336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2372">
      <w:bodyDiv w:val="1"/>
      <w:marLeft w:val="0"/>
      <w:marRight w:val="0"/>
      <w:marTop w:val="0"/>
      <w:marBottom w:val="0"/>
      <w:divBdr>
        <w:top w:val="none" w:sz="0" w:space="0" w:color="auto"/>
        <w:left w:val="none" w:sz="0" w:space="0" w:color="auto"/>
        <w:bottom w:val="none" w:sz="0" w:space="0" w:color="auto"/>
        <w:right w:val="none" w:sz="0" w:space="0" w:color="auto"/>
      </w:divBdr>
      <w:divsChild>
        <w:div w:id="420489250">
          <w:marLeft w:val="0"/>
          <w:marRight w:val="0"/>
          <w:marTop w:val="0"/>
          <w:marBottom w:val="0"/>
          <w:divBdr>
            <w:top w:val="none" w:sz="0" w:space="0" w:color="auto"/>
            <w:left w:val="none" w:sz="0" w:space="0" w:color="auto"/>
            <w:bottom w:val="none" w:sz="0" w:space="0" w:color="auto"/>
            <w:right w:val="none" w:sz="0" w:space="0" w:color="auto"/>
          </w:divBdr>
          <w:divsChild>
            <w:div w:id="563684725">
              <w:marLeft w:val="0"/>
              <w:marRight w:val="0"/>
              <w:marTop w:val="0"/>
              <w:marBottom w:val="0"/>
              <w:divBdr>
                <w:top w:val="none" w:sz="0" w:space="0" w:color="auto"/>
                <w:left w:val="none" w:sz="0" w:space="0" w:color="auto"/>
                <w:bottom w:val="none" w:sz="0" w:space="0" w:color="auto"/>
                <w:right w:val="none" w:sz="0" w:space="0" w:color="auto"/>
              </w:divBdr>
              <w:divsChild>
                <w:div w:id="8350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8523">
      <w:bodyDiv w:val="1"/>
      <w:marLeft w:val="0"/>
      <w:marRight w:val="0"/>
      <w:marTop w:val="0"/>
      <w:marBottom w:val="0"/>
      <w:divBdr>
        <w:top w:val="none" w:sz="0" w:space="0" w:color="auto"/>
        <w:left w:val="none" w:sz="0" w:space="0" w:color="auto"/>
        <w:bottom w:val="none" w:sz="0" w:space="0" w:color="auto"/>
        <w:right w:val="none" w:sz="0" w:space="0" w:color="auto"/>
      </w:divBdr>
      <w:divsChild>
        <w:div w:id="1316031720">
          <w:marLeft w:val="0"/>
          <w:marRight w:val="0"/>
          <w:marTop w:val="0"/>
          <w:marBottom w:val="0"/>
          <w:divBdr>
            <w:top w:val="none" w:sz="0" w:space="0" w:color="auto"/>
            <w:left w:val="none" w:sz="0" w:space="0" w:color="auto"/>
            <w:bottom w:val="none" w:sz="0" w:space="0" w:color="auto"/>
            <w:right w:val="none" w:sz="0" w:space="0" w:color="auto"/>
          </w:divBdr>
          <w:divsChild>
            <w:div w:id="1924680928">
              <w:marLeft w:val="0"/>
              <w:marRight w:val="0"/>
              <w:marTop w:val="0"/>
              <w:marBottom w:val="0"/>
              <w:divBdr>
                <w:top w:val="none" w:sz="0" w:space="0" w:color="auto"/>
                <w:left w:val="none" w:sz="0" w:space="0" w:color="auto"/>
                <w:bottom w:val="none" w:sz="0" w:space="0" w:color="auto"/>
                <w:right w:val="none" w:sz="0" w:space="0" w:color="auto"/>
              </w:divBdr>
              <w:divsChild>
                <w:div w:id="1117682780">
                  <w:marLeft w:val="0"/>
                  <w:marRight w:val="0"/>
                  <w:marTop w:val="0"/>
                  <w:marBottom w:val="0"/>
                  <w:divBdr>
                    <w:top w:val="none" w:sz="0" w:space="0" w:color="auto"/>
                    <w:left w:val="none" w:sz="0" w:space="0" w:color="auto"/>
                    <w:bottom w:val="none" w:sz="0" w:space="0" w:color="auto"/>
                    <w:right w:val="none" w:sz="0" w:space="0" w:color="auto"/>
                  </w:divBdr>
                  <w:divsChild>
                    <w:div w:id="16325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3300">
      <w:bodyDiv w:val="1"/>
      <w:marLeft w:val="0"/>
      <w:marRight w:val="0"/>
      <w:marTop w:val="0"/>
      <w:marBottom w:val="0"/>
      <w:divBdr>
        <w:top w:val="none" w:sz="0" w:space="0" w:color="auto"/>
        <w:left w:val="none" w:sz="0" w:space="0" w:color="auto"/>
        <w:bottom w:val="none" w:sz="0" w:space="0" w:color="auto"/>
        <w:right w:val="none" w:sz="0" w:space="0" w:color="auto"/>
      </w:divBdr>
    </w:div>
    <w:div w:id="771315626">
      <w:bodyDiv w:val="1"/>
      <w:marLeft w:val="0"/>
      <w:marRight w:val="0"/>
      <w:marTop w:val="0"/>
      <w:marBottom w:val="0"/>
      <w:divBdr>
        <w:top w:val="none" w:sz="0" w:space="0" w:color="auto"/>
        <w:left w:val="none" w:sz="0" w:space="0" w:color="auto"/>
        <w:bottom w:val="none" w:sz="0" w:space="0" w:color="auto"/>
        <w:right w:val="none" w:sz="0" w:space="0" w:color="auto"/>
      </w:divBdr>
    </w:div>
    <w:div w:id="772283385">
      <w:bodyDiv w:val="1"/>
      <w:marLeft w:val="0"/>
      <w:marRight w:val="0"/>
      <w:marTop w:val="0"/>
      <w:marBottom w:val="0"/>
      <w:divBdr>
        <w:top w:val="none" w:sz="0" w:space="0" w:color="auto"/>
        <w:left w:val="none" w:sz="0" w:space="0" w:color="auto"/>
        <w:bottom w:val="none" w:sz="0" w:space="0" w:color="auto"/>
        <w:right w:val="none" w:sz="0" w:space="0" w:color="auto"/>
      </w:divBdr>
      <w:divsChild>
        <w:div w:id="955059826">
          <w:marLeft w:val="0"/>
          <w:marRight w:val="0"/>
          <w:marTop w:val="0"/>
          <w:marBottom w:val="0"/>
          <w:divBdr>
            <w:top w:val="none" w:sz="0" w:space="0" w:color="auto"/>
            <w:left w:val="none" w:sz="0" w:space="0" w:color="auto"/>
            <w:bottom w:val="none" w:sz="0" w:space="0" w:color="auto"/>
            <w:right w:val="none" w:sz="0" w:space="0" w:color="auto"/>
          </w:divBdr>
          <w:divsChild>
            <w:div w:id="1020351358">
              <w:marLeft w:val="0"/>
              <w:marRight w:val="0"/>
              <w:marTop w:val="0"/>
              <w:marBottom w:val="0"/>
              <w:divBdr>
                <w:top w:val="none" w:sz="0" w:space="0" w:color="auto"/>
                <w:left w:val="none" w:sz="0" w:space="0" w:color="auto"/>
                <w:bottom w:val="none" w:sz="0" w:space="0" w:color="auto"/>
                <w:right w:val="none" w:sz="0" w:space="0" w:color="auto"/>
              </w:divBdr>
              <w:divsChild>
                <w:div w:id="176848262">
                  <w:marLeft w:val="0"/>
                  <w:marRight w:val="0"/>
                  <w:marTop w:val="0"/>
                  <w:marBottom w:val="0"/>
                  <w:divBdr>
                    <w:top w:val="none" w:sz="0" w:space="0" w:color="auto"/>
                    <w:left w:val="none" w:sz="0" w:space="0" w:color="auto"/>
                    <w:bottom w:val="none" w:sz="0" w:space="0" w:color="auto"/>
                    <w:right w:val="none" w:sz="0" w:space="0" w:color="auto"/>
                  </w:divBdr>
                  <w:divsChild>
                    <w:div w:id="110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33343">
      <w:bodyDiv w:val="1"/>
      <w:marLeft w:val="0"/>
      <w:marRight w:val="0"/>
      <w:marTop w:val="0"/>
      <w:marBottom w:val="0"/>
      <w:divBdr>
        <w:top w:val="none" w:sz="0" w:space="0" w:color="auto"/>
        <w:left w:val="none" w:sz="0" w:space="0" w:color="auto"/>
        <w:bottom w:val="none" w:sz="0" w:space="0" w:color="auto"/>
        <w:right w:val="none" w:sz="0" w:space="0" w:color="auto"/>
      </w:divBdr>
    </w:div>
    <w:div w:id="934629426">
      <w:bodyDiv w:val="1"/>
      <w:marLeft w:val="0"/>
      <w:marRight w:val="0"/>
      <w:marTop w:val="0"/>
      <w:marBottom w:val="0"/>
      <w:divBdr>
        <w:top w:val="none" w:sz="0" w:space="0" w:color="auto"/>
        <w:left w:val="none" w:sz="0" w:space="0" w:color="auto"/>
        <w:bottom w:val="none" w:sz="0" w:space="0" w:color="auto"/>
        <w:right w:val="none" w:sz="0" w:space="0" w:color="auto"/>
      </w:divBdr>
    </w:div>
    <w:div w:id="1053651564">
      <w:bodyDiv w:val="1"/>
      <w:marLeft w:val="0"/>
      <w:marRight w:val="0"/>
      <w:marTop w:val="0"/>
      <w:marBottom w:val="0"/>
      <w:divBdr>
        <w:top w:val="none" w:sz="0" w:space="0" w:color="auto"/>
        <w:left w:val="none" w:sz="0" w:space="0" w:color="auto"/>
        <w:bottom w:val="none" w:sz="0" w:space="0" w:color="auto"/>
        <w:right w:val="none" w:sz="0" w:space="0" w:color="auto"/>
      </w:divBdr>
      <w:divsChild>
        <w:div w:id="115953244">
          <w:marLeft w:val="0"/>
          <w:marRight w:val="0"/>
          <w:marTop w:val="0"/>
          <w:marBottom w:val="0"/>
          <w:divBdr>
            <w:top w:val="none" w:sz="0" w:space="0" w:color="auto"/>
            <w:left w:val="none" w:sz="0" w:space="0" w:color="auto"/>
            <w:bottom w:val="none" w:sz="0" w:space="0" w:color="auto"/>
            <w:right w:val="none" w:sz="0" w:space="0" w:color="auto"/>
          </w:divBdr>
        </w:div>
      </w:divsChild>
    </w:div>
    <w:div w:id="1070467806">
      <w:bodyDiv w:val="1"/>
      <w:marLeft w:val="0"/>
      <w:marRight w:val="0"/>
      <w:marTop w:val="0"/>
      <w:marBottom w:val="0"/>
      <w:divBdr>
        <w:top w:val="none" w:sz="0" w:space="0" w:color="auto"/>
        <w:left w:val="none" w:sz="0" w:space="0" w:color="auto"/>
        <w:bottom w:val="none" w:sz="0" w:space="0" w:color="auto"/>
        <w:right w:val="none" w:sz="0" w:space="0" w:color="auto"/>
      </w:divBdr>
      <w:divsChild>
        <w:div w:id="895358441">
          <w:marLeft w:val="-45"/>
          <w:marRight w:val="0"/>
          <w:marTop w:val="240"/>
          <w:marBottom w:val="375"/>
          <w:divBdr>
            <w:top w:val="single" w:sz="36" w:space="11" w:color="F0B19D"/>
            <w:left w:val="none" w:sz="0" w:space="20" w:color="auto"/>
            <w:bottom w:val="none" w:sz="0" w:space="25" w:color="auto"/>
            <w:right w:val="none" w:sz="0" w:space="31" w:color="auto"/>
          </w:divBdr>
          <w:divsChild>
            <w:div w:id="565190493">
              <w:marLeft w:val="0"/>
              <w:marRight w:val="0"/>
              <w:marTop w:val="60"/>
              <w:marBottom w:val="0"/>
              <w:divBdr>
                <w:top w:val="none" w:sz="0" w:space="0" w:color="auto"/>
                <w:left w:val="none" w:sz="0" w:space="0" w:color="auto"/>
                <w:bottom w:val="none" w:sz="0" w:space="0" w:color="auto"/>
                <w:right w:val="none" w:sz="0" w:space="0" w:color="auto"/>
              </w:divBdr>
            </w:div>
            <w:div w:id="763499806">
              <w:marLeft w:val="0"/>
              <w:marRight w:val="525"/>
              <w:marTop w:val="0"/>
              <w:marBottom w:val="0"/>
              <w:divBdr>
                <w:top w:val="none" w:sz="0" w:space="0" w:color="auto"/>
                <w:left w:val="none" w:sz="0" w:space="0" w:color="auto"/>
                <w:bottom w:val="none" w:sz="0" w:space="0" w:color="auto"/>
                <w:right w:val="none" w:sz="0" w:space="0" w:color="auto"/>
              </w:divBdr>
            </w:div>
          </w:divsChild>
        </w:div>
        <w:div w:id="1512061244">
          <w:marLeft w:val="-45"/>
          <w:marRight w:val="0"/>
          <w:marTop w:val="240"/>
          <w:marBottom w:val="375"/>
          <w:divBdr>
            <w:top w:val="single" w:sz="36" w:space="11" w:color="F0B19D"/>
            <w:left w:val="single" w:sz="6" w:space="20" w:color="B7B7B7"/>
            <w:bottom w:val="single" w:sz="6" w:space="25" w:color="B7B7B7"/>
            <w:right w:val="single" w:sz="6" w:space="31" w:color="B7B7B7"/>
          </w:divBdr>
          <w:divsChild>
            <w:div w:id="337656317">
              <w:marLeft w:val="0"/>
              <w:marRight w:val="0"/>
              <w:marTop w:val="0"/>
              <w:marBottom w:val="0"/>
              <w:divBdr>
                <w:top w:val="none" w:sz="0" w:space="0" w:color="auto"/>
                <w:left w:val="none" w:sz="0" w:space="0" w:color="auto"/>
                <w:bottom w:val="none" w:sz="0" w:space="0" w:color="auto"/>
                <w:right w:val="none" w:sz="0" w:space="0" w:color="auto"/>
              </w:divBdr>
            </w:div>
            <w:div w:id="12616477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83531324">
      <w:bodyDiv w:val="1"/>
      <w:marLeft w:val="0"/>
      <w:marRight w:val="0"/>
      <w:marTop w:val="0"/>
      <w:marBottom w:val="0"/>
      <w:divBdr>
        <w:top w:val="none" w:sz="0" w:space="0" w:color="auto"/>
        <w:left w:val="none" w:sz="0" w:space="0" w:color="auto"/>
        <w:bottom w:val="none" w:sz="0" w:space="0" w:color="auto"/>
        <w:right w:val="none" w:sz="0" w:space="0" w:color="auto"/>
      </w:divBdr>
    </w:div>
    <w:div w:id="1099956232">
      <w:bodyDiv w:val="1"/>
      <w:marLeft w:val="0"/>
      <w:marRight w:val="0"/>
      <w:marTop w:val="0"/>
      <w:marBottom w:val="0"/>
      <w:divBdr>
        <w:top w:val="none" w:sz="0" w:space="0" w:color="auto"/>
        <w:left w:val="none" w:sz="0" w:space="0" w:color="auto"/>
        <w:bottom w:val="none" w:sz="0" w:space="0" w:color="auto"/>
        <w:right w:val="none" w:sz="0" w:space="0" w:color="auto"/>
      </w:divBdr>
    </w:div>
    <w:div w:id="1121650673">
      <w:bodyDiv w:val="1"/>
      <w:marLeft w:val="0"/>
      <w:marRight w:val="0"/>
      <w:marTop w:val="0"/>
      <w:marBottom w:val="0"/>
      <w:divBdr>
        <w:top w:val="none" w:sz="0" w:space="0" w:color="auto"/>
        <w:left w:val="none" w:sz="0" w:space="0" w:color="auto"/>
        <w:bottom w:val="none" w:sz="0" w:space="0" w:color="auto"/>
        <w:right w:val="none" w:sz="0" w:space="0" w:color="auto"/>
      </w:divBdr>
      <w:divsChild>
        <w:div w:id="1501656744">
          <w:marLeft w:val="0"/>
          <w:marRight w:val="0"/>
          <w:marTop w:val="0"/>
          <w:marBottom w:val="0"/>
          <w:divBdr>
            <w:top w:val="none" w:sz="0" w:space="0" w:color="auto"/>
            <w:left w:val="none" w:sz="0" w:space="0" w:color="auto"/>
            <w:bottom w:val="none" w:sz="0" w:space="0" w:color="auto"/>
            <w:right w:val="none" w:sz="0" w:space="0" w:color="auto"/>
          </w:divBdr>
        </w:div>
      </w:divsChild>
    </w:div>
    <w:div w:id="1123690140">
      <w:bodyDiv w:val="1"/>
      <w:marLeft w:val="0"/>
      <w:marRight w:val="0"/>
      <w:marTop w:val="0"/>
      <w:marBottom w:val="0"/>
      <w:divBdr>
        <w:top w:val="none" w:sz="0" w:space="0" w:color="auto"/>
        <w:left w:val="none" w:sz="0" w:space="0" w:color="auto"/>
        <w:bottom w:val="none" w:sz="0" w:space="0" w:color="auto"/>
        <w:right w:val="none" w:sz="0" w:space="0" w:color="auto"/>
      </w:divBdr>
      <w:divsChild>
        <w:div w:id="323975305">
          <w:marLeft w:val="0"/>
          <w:marRight w:val="0"/>
          <w:marTop w:val="0"/>
          <w:marBottom w:val="0"/>
          <w:divBdr>
            <w:top w:val="none" w:sz="0" w:space="0" w:color="auto"/>
            <w:left w:val="none" w:sz="0" w:space="0" w:color="auto"/>
            <w:bottom w:val="none" w:sz="0" w:space="0" w:color="auto"/>
            <w:right w:val="none" w:sz="0" w:space="0" w:color="auto"/>
          </w:divBdr>
        </w:div>
      </w:divsChild>
    </w:div>
    <w:div w:id="1144196078">
      <w:bodyDiv w:val="1"/>
      <w:marLeft w:val="0"/>
      <w:marRight w:val="0"/>
      <w:marTop w:val="0"/>
      <w:marBottom w:val="0"/>
      <w:divBdr>
        <w:top w:val="none" w:sz="0" w:space="0" w:color="auto"/>
        <w:left w:val="none" w:sz="0" w:space="0" w:color="auto"/>
        <w:bottom w:val="none" w:sz="0" w:space="0" w:color="auto"/>
        <w:right w:val="none" w:sz="0" w:space="0" w:color="auto"/>
      </w:divBdr>
      <w:divsChild>
        <w:div w:id="1580401963">
          <w:marLeft w:val="0"/>
          <w:marRight w:val="0"/>
          <w:marTop w:val="0"/>
          <w:marBottom w:val="0"/>
          <w:divBdr>
            <w:top w:val="none" w:sz="0" w:space="0" w:color="auto"/>
            <w:left w:val="none" w:sz="0" w:space="0" w:color="auto"/>
            <w:bottom w:val="none" w:sz="0" w:space="0" w:color="auto"/>
            <w:right w:val="none" w:sz="0" w:space="0" w:color="auto"/>
          </w:divBdr>
          <w:divsChild>
            <w:div w:id="7041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4185">
      <w:bodyDiv w:val="1"/>
      <w:marLeft w:val="0"/>
      <w:marRight w:val="0"/>
      <w:marTop w:val="0"/>
      <w:marBottom w:val="0"/>
      <w:divBdr>
        <w:top w:val="none" w:sz="0" w:space="0" w:color="auto"/>
        <w:left w:val="none" w:sz="0" w:space="0" w:color="auto"/>
        <w:bottom w:val="none" w:sz="0" w:space="0" w:color="auto"/>
        <w:right w:val="none" w:sz="0" w:space="0" w:color="auto"/>
      </w:divBdr>
      <w:divsChild>
        <w:div w:id="469520635">
          <w:marLeft w:val="-45"/>
          <w:marRight w:val="0"/>
          <w:marTop w:val="240"/>
          <w:marBottom w:val="375"/>
          <w:divBdr>
            <w:top w:val="single" w:sz="36" w:space="11" w:color="F0B19D"/>
            <w:left w:val="single" w:sz="6" w:space="20" w:color="B7B7B7"/>
            <w:bottom w:val="single" w:sz="6" w:space="25" w:color="B7B7B7"/>
            <w:right w:val="single" w:sz="6" w:space="31" w:color="B7B7B7"/>
          </w:divBdr>
          <w:divsChild>
            <w:div w:id="1006902024">
              <w:marLeft w:val="0"/>
              <w:marRight w:val="0"/>
              <w:marTop w:val="60"/>
              <w:marBottom w:val="0"/>
              <w:divBdr>
                <w:top w:val="none" w:sz="0" w:space="0" w:color="auto"/>
                <w:left w:val="none" w:sz="0" w:space="0" w:color="auto"/>
                <w:bottom w:val="none" w:sz="0" w:space="0" w:color="auto"/>
                <w:right w:val="none" w:sz="0" w:space="0" w:color="auto"/>
              </w:divBdr>
            </w:div>
            <w:div w:id="1225068427">
              <w:marLeft w:val="0"/>
              <w:marRight w:val="0"/>
              <w:marTop w:val="0"/>
              <w:marBottom w:val="0"/>
              <w:divBdr>
                <w:top w:val="none" w:sz="0" w:space="0" w:color="auto"/>
                <w:left w:val="none" w:sz="0" w:space="0" w:color="auto"/>
                <w:bottom w:val="none" w:sz="0" w:space="0" w:color="auto"/>
                <w:right w:val="none" w:sz="0" w:space="0" w:color="auto"/>
              </w:divBdr>
            </w:div>
          </w:divsChild>
        </w:div>
        <w:div w:id="1604798431">
          <w:marLeft w:val="-45"/>
          <w:marRight w:val="0"/>
          <w:marTop w:val="240"/>
          <w:marBottom w:val="375"/>
          <w:divBdr>
            <w:top w:val="single" w:sz="36" w:space="11" w:color="F0B19D"/>
            <w:left w:val="none" w:sz="0" w:space="20" w:color="auto"/>
            <w:bottom w:val="none" w:sz="0" w:space="25" w:color="auto"/>
            <w:right w:val="none" w:sz="0" w:space="31" w:color="auto"/>
          </w:divBdr>
          <w:divsChild>
            <w:div w:id="382679665">
              <w:marLeft w:val="0"/>
              <w:marRight w:val="525"/>
              <w:marTop w:val="0"/>
              <w:marBottom w:val="0"/>
              <w:divBdr>
                <w:top w:val="none" w:sz="0" w:space="0" w:color="auto"/>
                <w:left w:val="none" w:sz="0" w:space="0" w:color="auto"/>
                <w:bottom w:val="none" w:sz="0" w:space="0" w:color="auto"/>
                <w:right w:val="none" w:sz="0" w:space="0" w:color="auto"/>
              </w:divBdr>
            </w:div>
            <w:div w:id="12687804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67985792">
      <w:bodyDiv w:val="1"/>
      <w:marLeft w:val="0"/>
      <w:marRight w:val="0"/>
      <w:marTop w:val="0"/>
      <w:marBottom w:val="0"/>
      <w:divBdr>
        <w:top w:val="none" w:sz="0" w:space="0" w:color="auto"/>
        <w:left w:val="none" w:sz="0" w:space="0" w:color="auto"/>
        <w:bottom w:val="none" w:sz="0" w:space="0" w:color="auto"/>
        <w:right w:val="none" w:sz="0" w:space="0" w:color="auto"/>
      </w:divBdr>
    </w:div>
    <w:div w:id="1191341590">
      <w:bodyDiv w:val="1"/>
      <w:marLeft w:val="0"/>
      <w:marRight w:val="0"/>
      <w:marTop w:val="0"/>
      <w:marBottom w:val="0"/>
      <w:divBdr>
        <w:top w:val="none" w:sz="0" w:space="0" w:color="auto"/>
        <w:left w:val="none" w:sz="0" w:space="0" w:color="auto"/>
        <w:bottom w:val="none" w:sz="0" w:space="0" w:color="auto"/>
        <w:right w:val="none" w:sz="0" w:space="0" w:color="auto"/>
      </w:divBdr>
    </w:div>
    <w:div w:id="1203176499">
      <w:bodyDiv w:val="1"/>
      <w:marLeft w:val="0"/>
      <w:marRight w:val="0"/>
      <w:marTop w:val="0"/>
      <w:marBottom w:val="0"/>
      <w:divBdr>
        <w:top w:val="none" w:sz="0" w:space="0" w:color="auto"/>
        <w:left w:val="none" w:sz="0" w:space="0" w:color="auto"/>
        <w:bottom w:val="none" w:sz="0" w:space="0" w:color="auto"/>
        <w:right w:val="none" w:sz="0" w:space="0" w:color="auto"/>
      </w:divBdr>
      <w:divsChild>
        <w:div w:id="11274092">
          <w:marLeft w:val="0"/>
          <w:marRight w:val="0"/>
          <w:marTop w:val="0"/>
          <w:marBottom w:val="0"/>
          <w:divBdr>
            <w:top w:val="none" w:sz="0" w:space="0" w:color="auto"/>
            <w:left w:val="none" w:sz="0" w:space="0" w:color="auto"/>
            <w:bottom w:val="none" w:sz="0" w:space="0" w:color="auto"/>
            <w:right w:val="none" w:sz="0" w:space="0" w:color="auto"/>
          </w:divBdr>
        </w:div>
      </w:divsChild>
    </w:div>
    <w:div w:id="1235551623">
      <w:bodyDiv w:val="1"/>
      <w:marLeft w:val="0"/>
      <w:marRight w:val="0"/>
      <w:marTop w:val="0"/>
      <w:marBottom w:val="0"/>
      <w:divBdr>
        <w:top w:val="none" w:sz="0" w:space="0" w:color="auto"/>
        <w:left w:val="none" w:sz="0" w:space="0" w:color="auto"/>
        <w:bottom w:val="none" w:sz="0" w:space="0" w:color="auto"/>
        <w:right w:val="none" w:sz="0" w:space="0" w:color="auto"/>
      </w:divBdr>
    </w:div>
    <w:div w:id="1237934882">
      <w:bodyDiv w:val="1"/>
      <w:marLeft w:val="0"/>
      <w:marRight w:val="0"/>
      <w:marTop w:val="0"/>
      <w:marBottom w:val="0"/>
      <w:divBdr>
        <w:top w:val="none" w:sz="0" w:space="0" w:color="auto"/>
        <w:left w:val="none" w:sz="0" w:space="0" w:color="auto"/>
        <w:bottom w:val="none" w:sz="0" w:space="0" w:color="auto"/>
        <w:right w:val="none" w:sz="0" w:space="0" w:color="auto"/>
      </w:divBdr>
      <w:divsChild>
        <w:div w:id="712079752">
          <w:marLeft w:val="0"/>
          <w:marRight w:val="0"/>
          <w:marTop w:val="0"/>
          <w:marBottom w:val="120"/>
          <w:divBdr>
            <w:top w:val="none" w:sz="0" w:space="0" w:color="auto"/>
            <w:left w:val="none" w:sz="0" w:space="0" w:color="auto"/>
            <w:bottom w:val="none" w:sz="0" w:space="0" w:color="auto"/>
            <w:right w:val="none" w:sz="0" w:space="0" w:color="auto"/>
          </w:divBdr>
        </w:div>
        <w:div w:id="1959094174">
          <w:marLeft w:val="0"/>
          <w:marRight w:val="0"/>
          <w:marTop w:val="0"/>
          <w:marBottom w:val="0"/>
          <w:divBdr>
            <w:top w:val="none" w:sz="0" w:space="0" w:color="auto"/>
            <w:left w:val="none" w:sz="0" w:space="0" w:color="auto"/>
            <w:bottom w:val="none" w:sz="0" w:space="0" w:color="auto"/>
            <w:right w:val="none" w:sz="0" w:space="0" w:color="auto"/>
          </w:divBdr>
          <w:divsChild>
            <w:div w:id="1375540282">
              <w:marLeft w:val="-45"/>
              <w:marRight w:val="0"/>
              <w:marTop w:val="240"/>
              <w:marBottom w:val="360"/>
              <w:divBdr>
                <w:top w:val="single" w:sz="36" w:space="11" w:color="F7DC9B"/>
                <w:left w:val="none" w:sz="0" w:space="20" w:color="F7DC9B"/>
                <w:bottom w:val="none" w:sz="0" w:space="15" w:color="F7DC9B"/>
                <w:right w:val="none" w:sz="0" w:space="31" w:color="F7DC9B"/>
              </w:divBdr>
              <w:divsChild>
                <w:div w:id="198051427">
                  <w:marLeft w:val="0"/>
                  <w:marRight w:val="0"/>
                  <w:marTop w:val="0"/>
                  <w:marBottom w:val="120"/>
                  <w:divBdr>
                    <w:top w:val="none" w:sz="0" w:space="0" w:color="auto"/>
                    <w:left w:val="none" w:sz="0" w:space="0" w:color="auto"/>
                    <w:bottom w:val="none" w:sz="0" w:space="0" w:color="auto"/>
                    <w:right w:val="none" w:sz="0" w:space="0" w:color="auto"/>
                  </w:divBdr>
                </w:div>
                <w:div w:id="5474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6846">
      <w:bodyDiv w:val="1"/>
      <w:marLeft w:val="0"/>
      <w:marRight w:val="0"/>
      <w:marTop w:val="0"/>
      <w:marBottom w:val="0"/>
      <w:divBdr>
        <w:top w:val="none" w:sz="0" w:space="0" w:color="auto"/>
        <w:left w:val="none" w:sz="0" w:space="0" w:color="auto"/>
        <w:bottom w:val="none" w:sz="0" w:space="0" w:color="auto"/>
        <w:right w:val="none" w:sz="0" w:space="0" w:color="auto"/>
      </w:divBdr>
      <w:divsChild>
        <w:div w:id="163591514">
          <w:marLeft w:val="0"/>
          <w:marRight w:val="0"/>
          <w:marTop w:val="0"/>
          <w:marBottom w:val="0"/>
          <w:divBdr>
            <w:top w:val="none" w:sz="0" w:space="0" w:color="auto"/>
            <w:left w:val="none" w:sz="0" w:space="0" w:color="auto"/>
            <w:bottom w:val="none" w:sz="0" w:space="0" w:color="auto"/>
            <w:right w:val="none" w:sz="0" w:space="0" w:color="auto"/>
          </w:divBdr>
          <w:divsChild>
            <w:div w:id="971715364">
              <w:marLeft w:val="0"/>
              <w:marRight w:val="0"/>
              <w:marTop w:val="0"/>
              <w:marBottom w:val="0"/>
              <w:divBdr>
                <w:top w:val="none" w:sz="0" w:space="0" w:color="auto"/>
                <w:left w:val="none" w:sz="0" w:space="0" w:color="auto"/>
                <w:bottom w:val="none" w:sz="0" w:space="0" w:color="auto"/>
                <w:right w:val="none" w:sz="0" w:space="0" w:color="auto"/>
              </w:divBdr>
              <w:divsChild>
                <w:div w:id="14483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sChild>
        <w:div w:id="1323042521">
          <w:marLeft w:val="0"/>
          <w:marRight w:val="0"/>
          <w:marTop w:val="0"/>
          <w:marBottom w:val="120"/>
          <w:divBdr>
            <w:top w:val="none" w:sz="0" w:space="0" w:color="auto"/>
            <w:left w:val="none" w:sz="0" w:space="0" w:color="auto"/>
            <w:bottom w:val="none" w:sz="0" w:space="0" w:color="auto"/>
            <w:right w:val="none" w:sz="0" w:space="0" w:color="auto"/>
          </w:divBdr>
        </w:div>
        <w:div w:id="1395466591">
          <w:marLeft w:val="0"/>
          <w:marRight w:val="0"/>
          <w:marTop w:val="0"/>
          <w:marBottom w:val="0"/>
          <w:divBdr>
            <w:top w:val="none" w:sz="0" w:space="0" w:color="auto"/>
            <w:left w:val="none" w:sz="0" w:space="0" w:color="auto"/>
            <w:bottom w:val="none" w:sz="0" w:space="0" w:color="auto"/>
            <w:right w:val="none" w:sz="0" w:space="0" w:color="auto"/>
          </w:divBdr>
          <w:divsChild>
            <w:div w:id="944655007">
              <w:marLeft w:val="-45"/>
              <w:marRight w:val="0"/>
              <w:marTop w:val="240"/>
              <w:marBottom w:val="360"/>
              <w:divBdr>
                <w:top w:val="single" w:sz="36" w:space="11" w:color="F0B19D"/>
                <w:left w:val="single" w:sz="6" w:space="20" w:color="F0B19D"/>
                <w:bottom w:val="single" w:sz="6" w:space="15" w:color="B7B7B7"/>
                <w:right w:val="single" w:sz="6" w:space="31" w:color="B7B7B7"/>
              </w:divBdr>
              <w:divsChild>
                <w:div w:id="166211966">
                  <w:marLeft w:val="0"/>
                  <w:marRight w:val="0"/>
                  <w:marTop w:val="0"/>
                  <w:marBottom w:val="0"/>
                  <w:divBdr>
                    <w:top w:val="none" w:sz="0" w:space="0" w:color="auto"/>
                    <w:left w:val="none" w:sz="0" w:space="0" w:color="auto"/>
                    <w:bottom w:val="none" w:sz="0" w:space="0" w:color="auto"/>
                    <w:right w:val="none" w:sz="0" w:space="0" w:color="auto"/>
                  </w:divBdr>
                </w:div>
                <w:div w:id="1051032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408734">
      <w:bodyDiv w:val="1"/>
      <w:marLeft w:val="0"/>
      <w:marRight w:val="0"/>
      <w:marTop w:val="0"/>
      <w:marBottom w:val="0"/>
      <w:divBdr>
        <w:top w:val="none" w:sz="0" w:space="0" w:color="auto"/>
        <w:left w:val="none" w:sz="0" w:space="0" w:color="auto"/>
        <w:bottom w:val="none" w:sz="0" w:space="0" w:color="auto"/>
        <w:right w:val="none" w:sz="0" w:space="0" w:color="auto"/>
      </w:divBdr>
      <w:divsChild>
        <w:div w:id="1959797381">
          <w:marLeft w:val="0"/>
          <w:marRight w:val="0"/>
          <w:marTop w:val="0"/>
          <w:marBottom w:val="0"/>
          <w:divBdr>
            <w:top w:val="none" w:sz="0" w:space="0" w:color="auto"/>
            <w:left w:val="none" w:sz="0" w:space="0" w:color="auto"/>
            <w:bottom w:val="none" w:sz="0" w:space="0" w:color="auto"/>
            <w:right w:val="none" w:sz="0" w:space="0" w:color="auto"/>
          </w:divBdr>
          <w:divsChild>
            <w:div w:id="336813052">
              <w:marLeft w:val="0"/>
              <w:marRight w:val="0"/>
              <w:marTop w:val="0"/>
              <w:marBottom w:val="0"/>
              <w:divBdr>
                <w:top w:val="none" w:sz="0" w:space="0" w:color="auto"/>
                <w:left w:val="none" w:sz="0" w:space="0" w:color="auto"/>
                <w:bottom w:val="none" w:sz="0" w:space="0" w:color="auto"/>
                <w:right w:val="none" w:sz="0" w:space="0" w:color="auto"/>
              </w:divBdr>
              <w:divsChild>
                <w:div w:id="710570559">
                  <w:marLeft w:val="0"/>
                  <w:marRight w:val="0"/>
                  <w:marTop w:val="0"/>
                  <w:marBottom w:val="0"/>
                  <w:divBdr>
                    <w:top w:val="none" w:sz="0" w:space="0" w:color="auto"/>
                    <w:left w:val="none" w:sz="0" w:space="0" w:color="auto"/>
                    <w:bottom w:val="none" w:sz="0" w:space="0" w:color="auto"/>
                    <w:right w:val="none" w:sz="0" w:space="0" w:color="auto"/>
                  </w:divBdr>
                  <w:divsChild>
                    <w:div w:id="18383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9653">
      <w:bodyDiv w:val="1"/>
      <w:marLeft w:val="0"/>
      <w:marRight w:val="0"/>
      <w:marTop w:val="0"/>
      <w:marBottom w:val="0"/>
      <w:divBdr>
        <w:top w:val="none" w:sz="0" w:space="0" w:color="auto"/>
        <w:left w:val="none" w:sz="0" w:space="0" w:color="auto"/>
        <w:bottom w:val="none" w:sz="0" w:space="0" w:color="auto"/>
        <w:right w:val="none" w:sz="0" w:space="0" w:color="auto"/>
      </w:divBdr>
      <w:divsChild>
        <w:div w:id="999576244">
          <w:marLeft w:val="0"/>
          <w:marRight w:val="0"/>
          <w:marTop w:val="0"/>
          <w:marBottom w:val="0"/>
          <w:divBdr>
            <w:top w:val="none" w:sz="0" w:space="0" w:color="auto"/>
            <w:left w:val="none" w:sz="0" w:space="0" w:color="auto"/>
            <w:bottom w:val="none" w:sz="0" w:space="0" w:color="auto"/>
            <w:right w:val="none" w:sz="0" w:space="0" w:color="auto"/>
          </w:divBdr>
          <w:divsChild>
            <w:div w:id="1298804347">
              <w:marLeft w:val="0"/>
              <w:marRight w:val="0"/>
              <w:marTop w:val="0"/>
              <w:marBottom w:val="0"/>
              <w:divBdr>
                <w:top w:val="none" w:sz="0" w:space="0" w:color="auto"/>
                <w:left w:val="none" w:sz="0" w:space="0" w:color="auto"/>
                <w:bottom w:val="none" w:sz="0" w:space="0" w:color="auto"/>
                <w:right w:val="none" w:sz="0" w:space="0" w:color="auto"/>
              </w:divBdr>
              <w:divsChild>
                <w:div w:id="419907691">
                  <w:marLeft w:val="0"/>
                  <w:marRight w:val="0"/>
                  <w:marTop w:val="0"/>
                  <w:marBottom w:val="0"/>
                  <w:divBdr>
                    <w:top w:val="none" w:sz="0" w:space="0" w:color="auto"/>
                    <w:left w:val="none" w:sz="0" w:space="0" w:color="auto"/>
                    <w:bottom w:val="none" w:sz="0" w:space="0" w:color="auto"/>
                    <w:right w:val="none" w:sz="0" w:space="0" w:color="auto"/>
                  </w:divBdr>
                  <w:divsChild>
                    <w:div w:id="16059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89923">
      <w:bodyDiv w:val="1"/>
      <w:marLeft w:val="0"/>
      <w:marRight w:val="0"/>
      <w:marTop w:val="0"/>
      <w:marBottom w:val="0"/>
      <w:divBdr>
        <w:top w:val="none" w:sz="0" w:space="0" w:color="auto"/>
        <w:left w:val="none" w:sz="0" w:space="0" w:color="auto"/>
        <w:bottom w:val="none" w:sz="0" w:space="0" w:color="auto"/>
        <w:right w:val="none" w:sz="0" w:space="0" w:color="auto"/>
      </w:divBdr>
    </w:div>
    <w:div w:id="1484394989">
      <w:bodyDiv w:val="1"/>
      <w:marLeft w:val="0"/>
      <w:marRight w:val="0"/>
      <w:marTop w:val="0"/>
      <w:marBottom w:val="0"/>
      <w:divBdr>
        <w:top w:val="none" w:sz="0" w:space="0" w:color="auto"/>
        <w:left w:val="none" w:sz="0" w:space="0" w:color="auto"/>
        <w:bottom w:val="none" w:sz="0" w:space="0" w:color="auto"/>
        <w:right w:val="none" w:sz="0" w:space="0" w:color="auto"/>
      </w:divBdr>
      <w:divsChild>
        <w:div w:id="1639188906">
          <w:marLeft w:val="-45"/>
          <w:marRight w:val="0"/>
          <w:marTop w:val="240"/>
          <w:marBottom w:val="360"/>
          <w:divBdr>
            <w:top w:val="single" w:sz="36" w:space="11" w:color="F7DC9B"/>
            <w:left w:val="none" w:sz="0" w:space="20" w:color="F7DC9B"/>
            <w:bottom w:val="none" w:sz="0" w:space="15" w:color="F7DC9B"/>
            <w:right w:val="none" w:sz="0" w:space="31" w:color="F7DC9B"/>
          </w:divBdr>
          <w:divsChild>
            <w:div w:id="899947401">
              <w:marLeft w:val="0"/>
              <w:marRight w:val="0"/>
              <w:marTop w:val="0"/>
              <w:marBottom w:val="120"/>
              <w:divBdr>
                <w:top w:val="none" w:sz="0" w:space="0" w:color="auto"/>
                <w:left w:val="none" w:sz="0" w:space="0" w:color="auto"/>
                <w:bottom w:val="none" w:sz="0" w:space="0" w:color="auto"/>
                <w:right w:val="none" w:sz="0" w:space="0" w:color="auto"/>
              </w:divBdr>
            </w:div>
            <w:div w:id="17830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4329">
      <w:bodyDiv w:val="1"/>
      <w:marLeft w:val="0"/>
      <w:marRight w:val="0"/>
      <w:marTop w:val="0"/>
      <w:marBottom w:val="0"/>
      <w:divBdr>
        <w:top w:val="none" w:sz="0" w:space="0" w:color="auto"/>
        <w:left w:val="none" w:sz="0" w:space="0" w:color="auto"/>
        <w:bottom w:val="none" w:sz="0" w:space="0" w:color="auto"/>
        <w:right w:val="none" w:sz="0" w:space="0" w:color="auto"/>
      </w:divBdr>
    </w:div>
    <w:div w:id="1560509320">
      <w:bodyDiv w:val="1"/>
      <w:marLeft w:val="0"/>
      <w:marRight w:val="0"/>
      <w:marTop w:val="0"/>
      <w:marBottom w:val="0"/>
      <w:divBdr>
        <w:top w:val="none" w:sz="0" w:space="0" w:color="auto"/>
        <w:left w:val="none" w:sz="0" w:space="0" w:color="auto"/>
        <w:bottom w:val="none" w:sz="0" w:space="0" w:color="auto"/>
        <w:right w:val="none" w:sz="0" w:space="0" w:color="auto"/>
      </w:divBdr>
      <w:divsChild>
        <w:div w:id="532156211">
          <w:marLeft w:val="0"/>
          <w:marRight w:val="0"/>
          <w:marTop w:val="0"/>
          <w:marBottom w:val="0"/>
          <w:divBdr>
            <w:top w:val="none" w:sz="0" w:space="0" w:color="auto"/>
            <w:left w:val="none" w:sz="0" w:space="0" w:color="auto"/>
            <w:bottom w:val="none" w:sz="0" w:space="0" w:color="auto"/>
            <w:right w:val="none" w:sz="0" w:space="0" w:color="auto"/>
          </w:divBdr>
          <w:divsChild>
            <w:div w:id="51738232">
              <w:marLeft w:val="-600"/>
              <w:marRight w:val="0"/>
              <w:marTop w:val="0"/>
              <w:marBottom w:val="420"/>
              <w:divBdr>
                <w:top w:val="none" w:sz="0" w:space="0" w:color="auto"/>
                <w:left w:val="none" w:sz="0" w:space="0" w:color="auto"/>
                <w:bottom w:val="none" w:sz="0" w:space="0" w:color="auto"/>
                <w:right w:val="none" w:sz="0" w:space="0" w:color="auto"/>
              </w:divBdr>
              <w:divsChild>
                <w:div w:id="190000278">
                  <w:marLeft w:val="0"/>
                  <w:marRight w:val="0"/>
                  <w:marTop w:val="0"/>
                  <w:marBottom w:val="0"/>
                  <w:divBdr>
                    <w:top w:val="none" w:sz="0" w:space="0" w:color="auto"/>
                    <w:left w:val="none" w:sz="0" w:space="0" w:color="auto"/>
                    <w:bottom w:val="none" w:sz="0" w:space="0" w:color="auto"/>
                    <w:right w:val="none" w:sz="0" w:space="0" w:color="auto"/>
                  </w:divBdr>
                  <w:divsChild>
                    <w:div w:id="1138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158">
              <w:marLeft w:val="-600"/>
              <w:marRight w:val="0"/>
              <w:marTop w:val="0"/>
              <w:marBottom w:val="420"/>
              <w:divBdr>
                <w:top w:val="none" w:sz="0" w:space="0" w:color="auto"/>
                <w:left w:val="none" w:sz="0" w:space="0" w:color="auto"/>
                <w:bottom w:val="none" w:sz="0" w:space="0" w:color="auto"/>
                <w:right w:val="none" w:sz="0" w:space="0" w:color="auto"/>
              </w:divBdr>
              <w:divsChild>
                <w:div w:id="1986280943">
                  <w:marLeft w:val="0"/>
                  <w:marRight w:val="0"/>
                  <w:marTop w:val="0"/>
                  <w:marBottom w:val="0"/>
                  <w:divBdr>
                    <w:top w:val="none" w:sz="0" w:space="0" w:color="auto"/>
                    <w:left w:val="none" w:sz="0" w:space="0" w:color="auto"/>
                    <w:bottom w:val="none" w:sz="0" w:space="0" w:color="auto"/>
                    <w:right w:val="none" w:sz="0" w:space="0" w:color="auto"/>
                  </w:divBdr>
                  <w:divsChild>
                    <w:div w:id="21096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6247">
              <w:marLeft w:val="-600"/>
              <w:marRight w:val="0"/>
              <w:marTop w:val="0"/>
              <w:marBottom w:val="420"/>
              <w:divBdr>
                <w:top w:val="none" w:sz="0" w:space="0" w:color="auto"/>
                <w:left w:val="none" w:sz="0" w:space="0" w:color="auto"/>
                <w:bottom w:val="none" w:sz="0" w:space="0" w:color="auto"/>
                <w:right w:val="none" w:sz="0" w:space="0" w:color="auto"/>
              </w:divBdr>
              <w:divsChild>
                <w:div w:id="2027713328">
                  <w:marLeft w:val="0"/>
                  <w:marRight w:val="0"/>
                  <w:marTop w:val="0"/>
                  <w:marBottom w:val="0"/>
                  <w:divBdr>
                    <w:top w:val="none" w:sz="0" w:space="0" w:color="auto"/>
                    <w:left w:val="none" w:sz="0" w:space="0" w:color="auto"/>
                    <w:bottom w:val="none" w:sz="0" w:space="0" w:color="auto"/>
                    <w:right w:val="none" w:sz="0" w:space="0" w:color="auto"/>
                  </w:divBdr>
                  <w:divsChild>
                    <w:div w:id="15079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86591">
          <w:marLeft w:val="0"/>
          <w:marRight w:val="0"/>
          <w:marTop w:val="0"/>
          <w:marBottom w:val="0"/>
          <w:divBdr>
            <w:top w:val="none" w:sz="0" w:space="0" w:color="auto"/>
            <w:left w:val="none" w:sz="0" w:space="0" w:color="auto"/>
            <w:bottom w:val="none" w:sz="0" w:space="0" w:color="auto"/>
            <w:right w:val="none" w:sz="0" w:space="0" w:color="auto"/>
          </w:divBdr>
          <w:divsChild>
            <w:div w:id="432212181">
              <w:marLeft w:val="0"/>
              <w:marRight w:val="300"/>
              <w:marTop w:val="60"/>
              <w:marBottom w:val="225"/>
              <w:divBdr>
                <w:top w:val="none" w:sz="0" w:space="0" w:color="auto"/>
                <w:left w:val="none" w:sz="0" w:space="0" w:color="auto"/>
                <w:bottom w:val="none" w:sz="0" w:space="0" w:color="auto"/>
                <w:right w:val="none" w:sz="0" w:space="0" w:color="auto"/>
              </w:divBdr>
            </w:div>
            <w:div w:id="1803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6803">
      <w:bodyDiv w:val="1"/>
      <w:marLeft w:val="0"/>
      <w:marRight w:val="0"/>
      <w:marTop w:val="0"/>
      <w:marBottom w:val="0"/>
      <w:divBdr>
        <w:top w:val="none" w:sz="0" w:space="0" w:color="auto"/>
        <w:left w:val="none" w:sz="0" w:space="0" w:color="auto"/>
        <w:bottom w:val="none" w:sz="0" w:space="0" w:color="auto"/>
        <w:right w:val="none" w:sz="0" w:space="0" w:color="auto"/>
      </w:divBdr>
    </w:div>
    <w:div w:id="1622102691">
      <w:bodyDiv w:val="1"/>
      <w:marLeft w:val="0"/>
      <w:marRight w:val="0"/>
      <w:marTop w:val="0"/>
      <w:marBottom w:val="0"/>
      <w:divBdr>
        <w:top w:val="none" w:sz="0" w:space="0" w:color="auto"/>
        <w:left w:val="none" w:sz="0" w:space="0" w:color="auto"/>
        <w:bottom w:val="none" w:sz="0" w:space="0" w:color="auto"/>
        <w:right w:val="none" w:sz="0" w:space="0" w:color="auto"/>
      </w:divBdr>
      <w:divsChild>
        <w:div w:id="61877861">
          <w:marLeft w:val="0"/>
          <w:marRight w:val="0"/>
          <w:marTop w:val="0"/>
          <w:marBottom w:val="0"/>
          <w:divBdr>
            <w:top w:val="none" w:sz="0" w:space="0" w:color="auto"/>
            <w:left w:val="none" w:sz="0" w:space="0" w:color="auto"/>
            <w:bottom w:val="none" w:sz="0" w:space="0" w:color="auto"/>
            <w:right w:val="none" w:sz="0" w:space="0" w:color="auto"/>
          </w:divBdr>
          <w:divsChild>
            <w:div w:id="335884094">
              <w:marLeft w:val="-45"/>
              <w:marRight w:val="0"/>
              <w:marTop w:val="240"/>
              <w:marBottom w:val="360"/>
              <w:divBdr>
                <w:top w:val="single" w:sz="36" w:space="11" w:color="F0B19D"/>
                <w:left w:val="single" w:sz="6" w:space="20" w:color="F0B19D"/>
                <w:bottom w:val="single" w:sz="6" w:space="15" w:color="B7B7B7"/>
                <w:right w:val="single" w:sz="6" w:space="31" w:color="B7B7B7"/>
              </w:divBdr>
              <w:divsChild>
                <w:div w:id="524368944">
                  <w:marLeft w:val="0"/>
                  <w:marRight w:val="0"/>
                  <w:marTop w:val="0"/>
                  <w:marBottom w:val="0"/>
                  <w:divBdr>
                    <w:top w:val="none" w:sz="0" w:space="0" w:color="auto"/>
                    <w:left w:val="none" w:sz="0" w:space="0" w:color="auto"/>
                    <w:bottom w:val="none" w:sz="0" w:space="0" w:color="auto"/>
                    <w:right w:val="none" w:sz="0" w:space="0" w:color="auto"/>
                  </w:divBdr>
                </w:div>
                <w:div w:id="562642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6955801">
          <w:marLeft w:val="0"/>
          <w:marRight w:val="0"/>
          <w:marTop w:val="0"/>
          <w:marBottom w:val="120"/>
          <w:divBdr>
            <w:top w:val="none" w:sz="0" w:space="0" w:color="auto"/>
            <w:left w:val="none" w:sz="0" w:space="0" w:color="auto"/>
            <w:bottom w:val="none" w:sz="0" w:space="0" w:color="auto"/>
            <w:right w:val="none" w:sz="0" w:space="0" w:color="auto"/>
          </w:divBdr>
        </w:div>
      </w:divsChild>
    </w:div>
    <w:div w:id="1639647974">
      <w:bodyDiv w:val="1"/>
      <w:marLeft w:val="0"/>
      <w:marRight w:val="0"/>
      <w:marTop w:val="0"/>
      <w:marBottom w:val="0"/>
      <w:divBdr>
        <w:top w:val="none" w:sz="0" w:space="0" w:color="auto"/>
        <w:left w:val="none" w:sz="0" w:space="0" w:color="auto"/>
        <w:bottom w:val="none" w:sz="0" w:space="0" w:color="auto"/>
        <w:right w:val="none" w:sz="0" w:space="0" w:color="auto"/>
      </w:divBdr>
    </w:div>
    <w:div w:id="1641183191">
      <w:bodyDiv w:val="1"/>
      <w:marLeft w:val="0"/>
      <w:marRight w:val="0"/>
      <w:marTop w:val="0"/>
      <w:marBottom w:val="0"/>
      <w:divBdr>
        <w:top w:val="none" w:sz="0" w:space="0" w:color="auto"/>
        <w:left w:val="none" w:sz="0" w:space="0" w:color="auto"/>
        <w:bottom w:val="none" w:sz="0" w:space="0" w:color="auto"/>
        <w:right w:val="none" w:sz="0" w:space="0" w:color="auto"/>
      </w:divBdr>
      <w:divsChild>
        <w:div w:id="1135827633">
          <w:marLeft w:val="0"/>
          <w:marRight w:val="0"/>
          <w:marTop w:val="0"/>
          <w:marBottom w:val="0"/>
          <w:divBdr>
            <w:top w:val="none" w:sz="0" w:space="0" w:color="auto"/>
            <w:left w:val="none" w:sz="0" w:space="0" w:color="auto"/>
            <w:bottom w:val="none" w:sz="0" w:space="0" w:color="auto"/>
            <w:right w:val="none" w:sz="0" w:space="0" w:color="auto"/>
          </w:divBdr>
          <w:divsChild>
            <w:div w:id="212549158">
              <w:marLeft w:val="0"/>
              <w:marRight w:val="0"/>
              <w:marTop w:val="0"/>
              <w:marBottom w:val="0"/>
              <w:divBdr>
                <w:top w:val="none" w:sz="0" w:space="0" w:color="auto"/>
                <w:left w:val="none" w:sz="0" w:space="0" w:color="auto"/>
                <w:bottom w:val="none" w:sz="0" w:space="0" w:color="auto"/>
                <w:right w:val="none" w:sz="0" w:space="0" w:color="auto"/>
              </w:divBdr>
              <w:divsChild>
                <w:div w:id="1022433362">
                  <w:marLeft w:val="0"/>
                  <w:marRight w:val="0"/>
                  <w:marTop w:val="0"/>
                  <w:marBottom w:val="0"/>
                  <w:divBdr>
                    <w:top w:val="none" w:sz="0" w:space="0" w:color="auto"/>
                    <w:left w:val="none" w:sz="0" w:space="0" w:color="auto"/>
                    <w:bottom w:val="none" w:sz="0" w:space="0" w:color="auto"/>
                    <w:right w:val="none" w:sz="0" w:space="0" w:color="auto"/>
                  </w:divBdr>
                  <w:divsChild>
                    <w:div w:id="14802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0676">
      <w:bodyDiv w:val="1"/>
      <w:marLeft w:val="0"/>
      <w:marRight w:val="0"/>
      <w:marTop w:val="0"/>
      <w:marBottom w:val="0"/>
      <w:divBdr>
        <w:top w:val="none" w:sz="0" w:space="0" w:color="auto"/>
        <w:left w:val="none" w:sz="0" w:space="0" w:color="auto"/>
        <w:bottom w:val="none" w:sz="0" w:space="0" w:color="auto"/>
        <w:right w:val="none" w:sz="0" w:space="0" w:color="auto"/>
      </w:divBdr>
      <w:divsChild>
        <w:div w:id="1911230941">
          <w:marLeft w:val="-45"/>
          <w:marRight w:val="0"/>
          <w:marTop w:val="240"/>
          <w:marBottom w:val="360"/>
          <w:divBdr>
            <w:top w:val="single" w:sz="36" w:space="11" w:color="F7DC9B"/>
            <w:left w:val="none" w:sz="0" w:space="20" w:color="F7DC9B"/>
            <w:bottom w:val="none" w:sz="0" w:space="15" w:color="F7DC9B"/>
            <w:right w:val="none" w:sz="0" w:space="31" w:color="F7DC9B"/>
          </w:divBdr>
          <w:divsChild>
            <w:div w:id="309212648">
              <w:marLeft w:val="0"/>
              <w:marRight w:val="0"/>
              <w:marTop w:val="0"/>
              <w:marBottom w:val="120"/>
              <w:divBdr>
                <w:top w:val="none" w:sz="0" w:space="0" w:color="auto"/>
                <w:left w:val="none" w:sz="0" w:space="0" w:color="auto"/>
                <w:bottom w:val="none" w:sz="0" w:space="0" w:color="auto"/>
                <w:right w:val="none" w:sz="0" w:space="0" w:color="auto"/>
              </w:divBdr>
            </w:div>
            <w:div w:id="5424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9250">
      <w:bodyDiv w:val="1"/>
      <w:marLeft w:val="0"/>
      <w:marRight w:val="0"/>
      <w:marTop w:val="0"/>
      <w:marBottom w:val="0"/>
      <w:divBdr>
        <w:top w:val="none" w:sz="0" w:space="0" w:color="auto"/>
        <w:left w:val="none" w:sz="0" w:space="0" w:color="auto"/>
        <w:bottom w:val="none" w:sz="0" w:space="0" w:color="auto"/>
        <w:right w:val="none" w:sz="0" w:space="0" w:color="auto"/>
      </w:divBdr>
      <w:divsChild>
        <w:div w:id="2027054203">
          <w:marLeft w:val="0"/>
          <w:marRight w:val="0"/>
          <w:marTop w:val="0"/>
          <w:marBottom w:val="0"/>
          <w:divBdr>
            <w:top w:val="none" w:sz="0" w:space="0" w:color="auto"/>
            <w:left w:val="none" w:sz="0" w:space="0" w:color="auto"/>
            <w:bottom w:val="none" w:sz="0" w:space="0" w:color="auto"/>
            <w:right w:val="none" w:sz="0" w:space="0" w:color="auto"/>
          </w:divBdr>
          <w:divsChild>
            <w:div w:id="946423529">
              <w:marLeft w:val="0"/>
              <w:marRight w:val="0"/>
              <w:marTop w:val="0"/>
              <w:marBottom w:val="0"/>
              <w:divBdr>
                <w:top w:val="none" w:sz="0" w:space="0" w:color="auto"/>
                <w:left w:val="none" w:sz="0" w:space="0" w:color="auto"/>
                <w:bottom w:val="none" w:sz="0" w:space="0" w:color="auto"/>
                <w:right w:val="none" w:sz="0" w:space="0" w:color="auto"/>
              </w:divBdr>
            </w:div>
            <w:div w:id="1949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6766">
      <w:bodyDiv w:val="1"/>
      <w:marLeft w:val="0"/>
      <w:marRight w:val="0"/>
      <w:marTop w:val="0"/>
      <w:marBottom w:val="0"/>
      <w:divBdr>
        <w:top w:val="none" w:sz="0" w:space="0" w:color="auto"/>
        <w:left w:val="none" w:sz="0" w:space="0" w:color="auto"/>
        <w:bottom w:val="none" w:sz="0" w:space="0" w:color="auto"/>
        <w:right w:val="none" w:sz="0" w:space="0" w:color="auto"/>
      </w:divBdr>
    </w:div>
    <w:div w:id="1777671162">
      <w:bodyDiv w:val="1"/>
      <w:marLeft w:val="0"/>
      <w:marRight w:val="0"/>
      <w:marTop w:val="0"/>
      <w:marBottom w:val="0"/>
      <w:divBdr>
        <w:top w:val="none" w:sz="0" w:space="0" w:color="auto"/>
        <w:left w:val="none" w:sz="0" w:space="0" w:color="auto"/>
        <w:bottom w:val="none" w:sz="0" w:space="0" w:color="auto"/>
        <w:right w:val="none" w:sz="0" w:space="0" w:color="auto"/>
      </w:divBdr>
      <w:divsChild>
        <w:div w:id="1342513787">
          <w:marLeft w:val="0"/>
          <w:marRight w:val="0"/>
          <w:marTop w:val="0"/>
          <w:marBottom w:val="0"/>
          <w:divBdr>
            <w:top w:val="none" w:sz="0" w:space="0" w:color="auto"/>
            <w:left w:val="none" w:sz="0" w:space="0" w:color="auto"/>
            <w:bottom w:val="none" w:sz="0" w:space="0" w:color="auto"/>
            <w:right w:val="none" w:sz="0" w:space="0" w:color="auto"/>
          </w:divBdr>
          <w:divsChild>
            <w:div w:id="358244331">
              <w:marLeft w:val="0"/>
              <w:marRight w:val="0"/>
              <w:marTop w:val="0"/>
              <w:marBottom w:val="0"/>
              <w:divBdr>
                <w:top w:val="none" w:sz="0" w:space="0" w:color="auto"/>
                <w:left w:val="none" w:sz="0" w:space="0" w:color="auto"/>
                <w:bottom w:val="none" w:sz="0" w:space="0" w:color="auto"/>
                <w:right w:val="none" w:sz="0" w:space="0" w:color="auto"/>
              </w:divBdr>
              <w:divsChild>
                <w:div w:id="1165972913">
                  <w:marLeft w:val="0"/>
                  <w:marRight w:val="0"/>
                  <w:marTop w:val="0"/>
                  <w:marBottom w:val="0"/>
                  <w:divBdr>
                    <w:top w:val="none" w:sz="0" w:space="0" w:color="auto"/>
                    <w:left w:val="none" w:sz="0" w:space="0" w:color="auto"/>
                    <w:bottom w:val="none" w:sz="0" w:space="0" w:color="auto"/>
                    <w:right w:val="none" w:sz="0" w:space="0" w:color="auto"/>
                  </w:divBdr>
                  <w:divsChild>
                    <w:div w:id="3006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59006">
      <w:bodyDiv w:val="1"/>
      <w:marLeft w:val="0"/>
      <w:marRight w:val="0"/>
      <w:marTop w:val="0"/>
      <w:marBottom w:val="0"/>
      <w:divBdr>
        <w:top w:val="none" w:sz="0" w:space="0" w:color="auto"/>
        <w:left w:val="none" w:sz="0" w:space="0" w:color="auto"/>
        <w:bottom w:val="none" w:sz="0" w:space="0" w:color="auto"/>
        <w:right w:val="none" w:sz="0" w:space="0" w:color="auto"/>
      </w:divBdr>
    </w:div>
    <w:div w:id="1803501953">
      <w:bodyDiv w:val="1"/>
      <w:marLeft w:val="0"/>
      <w:marRight w:val="0"/>
      <w:marTop w:val="0"/>
      <w:marBottom w:val="0"/>
      <w:divBdr>
        <w:top w:val="none" w:sz="0" w:space="0" w:color="auto"/>
        <w:left w:val="none" w:sz="0" w:space="0" w:color="auto"/>
        <w:bottom w:val="none" w:sz="0" w:space="0" w:color="auto"/>
        <w:right w:val="none" w:sz="0" w:space="0" w:color="auto"/>
      </w:divBdr>
      <w:divsChild>
        <w:div w:id="376196875">
          <w:marLeft w:val="0"/>
          <w:marRight w:val="0"/>
          <w:marTop w:val="0"/>
          <w:marBottom w:val="0"/>
          <w:divBdr>
            <w:top w:val="none" w:sz="0" w:space="0" w:color="auto"/>
            <w:left w:val="none" w:sz="0" w:space="0" w:color="auto"/>
            <w:bottom w:val="none" w:sz="0" w:space="0" w:color="auto"/>
            <w:right w:val="none" w:sz="0" w:space="0" w:color="auto"/>
          </w:divBdr>
          <w:divsChild>
            <w:div w:id="1852912664">
              <w:marLeft w:val="0"/>
              <w:marRight w:val="0"/>
              <w:marTop w:val="0"/>
              <w:marBottom w:val="0"/>
              <w:divBdr>
                <w:top w:val="none" w:sz="0" w:space="0" w:color="auto"/>
                <w:left w:val="none" w:sz="0" w:space="0" w:color="auto"/>
                <w:bottom w:val="none" w:sz="0" w:space="0" w:color="auto"/>
                <w:right w:val="none" w:sz="0" w:space="0" w:color="auto"/>
              </w:divBdr>
              <w:divsChild>
                <w:div w:id="946740489">
                  <w:marLeft w:val="0"/>
                  <w:marRight w:val="0"/>
                  <w:marTop w:val="0"/>
                  <w:marBottom w:val="0"/>
                  <w:divBdr>
                    <w:top w:val="none" w:sz="0" w:space="0" w:color="auto"/>
                    <w:left w:val="none" w:sz="0" w:space="0" w:color="auto"/>
                    <w:bottom w:val="none" w:sz="0" w:space="0" w:color="auto"/>
                    <w:right w:val="none" w:sz="0" w:space="0" w:color="auto"/>
                  </w:divBdr>
                  <w:divsChild>
                    <w:div w:id="14975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8138">
      <w:bodyDiv w:val="1"/>
      <w:marLeft w:val="0"/>
      <w:marRight w:val="0"/>
      <w:marTop w:val="0"/>
      <w:marBottom w:val="0"/>
      <w:divBdr>
        <w:top w:val="none" w:sz="0" w:space="0" w:color="auto"/>
        <w:left w:val="none" w:sz="0" w:space="0" w:color="auto"/>
        <w:bottom w:val="none" w:sz="0" w:space="0" w:color="auto"/>
        <w:right w:val="none" w:sz="0" w:space="0" w:color="auto"/>
      </w:divBdr>
      <w:divsChild>
        <w:div w:id="1547571180">
          <w:marLeft w:val="0"/>
          <w:marRight w:val="0"/>
          <w:marTop w:val="0"/>
          <w:marBottom w:val="0"/>
          <w:divBdr>
            <w:top w:val="none" w:sz="0" w:space="0" w:color="auto"/>
            <w:left w:val="none" w:sz="0" w:space="0" w:color="auto"/>
            <w:bottom w:val="none" w:sz="0" w:space="0" w:color="auto"/>
            <w:right w:val="none" w:sz="0" w:space="0" w:color="auto"/>
          </w:divBdr>
        </w:div>
      </w:divsChild>
    </w:div>
    <w:div w:id="1881430818">
      <w:bodyDiv w:val="1"/>
      <w:marLeft w:val="0"/>
      <w:marRight w:val="0"/>
      <w:marTop w:val="0"/>
      <w:marBottom w:val="0"/>
      <w:divBdr>
        <w:top w:val="none" w:sz="0" w:space="0" w:color="auto"/>
        <w:left w:val="none" w:sz="0" w:space="0" w:color="auto"/>
        <w:bottom w:val="none" w:sz="0" w:space="0" w:color="auto"/>
        <w:right w:val="none" w:sz="0" w:space="0" w:color="auto"/>
      </w:divBdr>
    </w:div>
    <w:div w:id="1953515343">
      <w:bodyDiv w:val="1"/>
      <w:marLeft w:val="0"/>
      <w:marRight w:val="0"/>
      <w:marTop w:val="0"/>
      <w:marBottom w:val="0"/>
      <w:divBdr>
        <w:top w:val="none" w:sz="0" w:space="0" w:color="auto"/>
        <w:left w:val="none" w:sz="0" w:space="0" w:color="auto"/>
        <w:bottom w:val="none" w:sz="0" w:space="0" w:color="auto"/>
        <w:right w:val="none" w:sz="0" w:space="0" w:color="auto"/>
      </w:divBdr>
      <w:divsChild>
        <w:div w:id="725563833">
          <w:marLeft w:val="0"/>
          <w:marRight w:val="0"/>
          <w:marTop w:val="0"/>
          <w:marBottom w:val="0"/>
          <w:divBdr>
            <w:top w:val="none" w:sz="0" w:space="0" w:color="auto"/>
            <w:left w:val="none" w:sz="0" w:space="0" w:color="auto"/>
            <w:bottom w:val="none" w:sz="0" w:space="0" w:color="auto"/>
            <w:right w:val="none" w:sz="0" w:space="0" w:color="auto"/>
          </w:divBdr>
          <w:divsChild>
            <w:div w:id="739206232">
              <w:marLeft w:val="0"/>
              <w:marRight w:val="0"/>
              <w:marTop w:val="0"/>
              <w:marBottom w:val="0"/>
              <w:divBdr>
                <w:top w:val="none" w:sz="0" w:space="0" w:color="auto"/>
                <w:left w:val="none" w:sz="0" w:space="0" w:color="auto"/>
                <w:bottom w:val="none" w:sz="0" w:space="0" w:color="auto"/>
                <w:right w:val="none" w:sz="0" w:space="0" w:color="auto"/>
              </w:divBdr>
              <w:divsChild>
                <w:div w:id="216279971">
                  <w:marLeft w:val="0"/>
                  <w:marRight w:val="0"/>
                  <w:marTop w:val="0"/>
                  <w:marBottom w:val="0"/>
                  <w:divBdr>
                    <w:top w:val="none" w:sz="0" w:space="0" w:color="auto"/>
                    <w:left w:val="none" w:sz="0" w:space="0" w:color="auto"/>
                    <w:bottom w:val="none" w:sz="0" w:space="0" w:color="auto"/>
                    <w:right w:val="none" w:sz="0" w:space="0" w:color="auto"/>
                  </w:divBdr>
                  <w:divsChild>
                    <w:div w:id="17463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2245">
      <w:bodyDiv w:val="1"/>
      <w:marLeft w:val="0"/>
      <w:marRight w:val="0"/>
      <w:marTop w:val="0"/>
      <w:marBottom w:val="0"/>
      <w:divBdr>
        <w:top w:val="none" w:sz="0" w:space="0" w:color="auto"/>
        <w:left w:val="none" w:sz="0" w:space="0" w:color="auto"/>
        <w:bottom w:val="none" w:sz="0" w:space="0" w:color="auto"/>
        <w:right w:val="none" w:sz="0" w:space="0" w:color="auto"/>
      </w:divBdr>
      <w:divsChild>
        <w:div w:id="308442547">
          <w:marLeft w:val="-45"/>
          <w:marRight w:val="0"/>
          <w:marTop w:val="240"/>
          <w:marBottom w:val="360"/>
          <w:divBdr>
            <w:top w:val="single" w:sz="36" w:space="11" w:color="F7DC9B"/>
            <w:left w:val="none" w:sz="0" w:space="20" w:color="F7DC9B"/>
            <w:bottom w:val="none" w:sz="0" w:space="15" w:color="F7DC9B"/>
            <w:right w:val="none" w:sz="0" w:space="31" w:color="F7DC9B"/>
          </w:divBdr>
          <w:divsChild>
            <w:div w:id="1517578692">
              <w:marLeft w:val="0"/>
              <w:marRight w:val="0"/>
              <w:marTop w:val="0"/>
              <w:marBottom w:val="120"/>
              <w:divBdr>
                <w:top w:val="none" w:sz="0" w:space="0" w:color="auto"/>
                <w:left w:val="none" w:sz="0" w:space="0" w:color="auto"/>
                <w:bottom w:val="none" w:sz="0" w:space="0" w:color="auto"/>
                <w:right w:val="none" w:sz="0" w:space="0" w:color="auto"/>
              </w:divBdr>
            </w:div>
            <w:div w:id="5234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8821">
      <w:bodyDiv w:val="1"/>
      <w:marLeft w:val="0"/>
      <w:marRight w:val="0"/>
      <w:marTop w:val="0"/>
      <w:marBottom w:val="0"/>
      <w:divBdr>
        <w:top w:val="none" w:sz="0" w:space="0" w:color="auto"/>
        <w:left w:val="none" w:sz="0" w:space="0" w:color="auto"/>
        <w:bottom w:val="none" w:sz="0" w:space="0" w:color="auto"/>
        <w:right w:val="none" w:sz="0" w:space="0" w:color="auto"/>
      </w:divBdr>
      <w:divsChild>
        <w:div w:id="170025176">
          <w:marLeft w:val="0"/>
          <w:marRight w:val="0"/>
          <w:marTop w:val="0"/>
          <w:marBottom w:val="0"/>
          <w:divBdr>
            <w:top w:val="none" w:sz="0" w:space="0" w:color="auto"/>
            <w:left w:val="none" w:sz="0" w:space="0" w:color="auto"/>
            <w:bottom w:val="none" w:sz="0" w:space="0" w:color="auto"/>
            <w:right w:val="none" w:sz="0" w:space="0" w:color="auto"/>
          </w:divBdr>
          <w:divsChild>
            <w:div w:id="313342300">
              <w:marLeft w:val="0"/>
              <w:marRight w:val="0"/>
              <w:marTop w:val="0"/>
              <w:marBottom w:val="0"/>
              <w:divBdr>
                <w:top w:val="none" w:sz="0" w:space="0" w:color="auto"/>
                <w:left w:val="none" w:sz="0" w:space="0" w:color="auto"/>
                <w:bottom w:val="none" w:sz="0" w:space="0" w:color="auto"/>
                <w:right w:val="none" w:sz="0" w:space="0" w:color="auto"/>
              </w:divBdr>
              <w:divsChild>
                <w:div w:id="1688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38987">
      <w:bodyDiv w:val="1"/>
      <w:marLeft w:val="0"/>
      <w:marRight w:val="0"/>
      <w:marTop w:val="0"/>
      <w:marBottom w:val="0"/>
      <w:divBdr>
        <w:top w:val="none" w:sz="0" w:space="0" w:color="auto"/>
        <w:left w:val="none" w:sz="0" w:space="0" w:color="auto"/>
        <w:bottom w:val="none" w:sz="0" w:space="0" w:color="auto"/>
        <w:right w:val="none" w:sz="0" w:space="0" w:color="auto"/>
      </w:divBdr>
    </w:div>
    <w:div w:id="2034988023">
      <w:bodyDiv w:val="1"/>
      <w:marLeft w:val="0"/>
      <w:marRight w:val="0"/>
      <w:marTop w:val="0"/>
      <w:marBottom w:val="0"/>
      <w:divBdr>
        <w:top w:val="none" w:sz="0" w:space="0" w:color="auto"/>
        <w:left w:val="none" w:sz="0" w:space="0" w:color="auto"/>
        <w:bottom w:val="none" w:sz="0" w:space="0" w:color="auto"/>
        <w:right w:val="none" w:sz="0" w:space="0" w:color="auto"/>
      </w:divBdr>
    </w:div>
    <w:div w:id="2100367397">
      <w:bodyDiv w:val="1"/>
      <w:marLeft w:val="0"/>
      <w:marRight w:val="0"/>
      <w:marTop w:val="0"/>
      <w:marBottom w:val="0"/>
      <w:divBdr>
        <w:top w:val="none" w:sz="0" w:space="0" w:color="auto"/>
        <w:left w:val="none" w:sz="0" w:space="0" w:color="auto"/>
        <w:bottom w:val="none" w:sz="0" w:space="0" w:color="auto"/>
        <w:right w:val="none" w:sz="0" w:space="0" w:color="auto"/>
      </w:divBdr>
      <w:divsChild>
        <w:div w:id="308366498">
          <w:marLeft w:val="-45"/>
          <w:marRight w:val="0"/>
          <w:marTop w:val="240"/>
          <w:marBottom w:val="360"/>
          <w:divBdr>
            <w:top w:val="single" w:sz="36" w:space="11" w:color="F7DC9B"/>
            <w:left w:val="none" w:sz="0" w:space="20" w:color="F7DC9B"/>
            <w:bottom w:val="none" w:sz="0" w:space="15" w:color="F7DC9B"/>
            <w:right w:val="none" w:sz="0" w:space="31" w:color="F7DC9B"/>
          </w:divBdr>
          <w:divsChild>
            <w:div w:id="571890234">
              <w:marLeft w:val="0"/>
              <w:marRight w:val="0"/>
              <w:marTop w:val="0"/>
              <w:marBottom w:val="120"/>
              <w:divBdr>
                <w:top w:val="none" w:sz="0" w:space="0" w:color="auto"/>
                <w:left w:val="none" w:sz="0" w:space="0" w:color="auto"/>
                <w:bottom w:val="none" w:sz="0" w:space="0" w:color="auto"/>
                <w:right w:val="none" w:sz="0" w:space="0" w:color="auto"/>
              </w:divBdr>
            </w:div>
            <w:div w:id="1640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gl.ru/" TargetMode="External"/><Relationship Id="rId13" Type="http://schemas.openxmlformats.org/officeDocument/2006/relationships/hyperlink" Target="http://www.1gl.ru/" TargetMode="External"/><Relationship Id="rId18" Type="http://schemas.openxmlformats.org/officeDocument/2006/relationships/hyperlink" Target="http://www.1gl.ru/" TargetMode="External"/><Relationship Id="rId26" Type="http://schemas.openxmlformats.org/officeDocument/2006/relationships/hyperlink" Target="http://www.1gl.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1gl.ru/" TargetMode="External"/><Relationship Id="rId34" Type="http://schemas.openxmlformats.org/officeDocument/2006/relationships/hyperlink" Target="http://www.1gl.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gl.ru/" TargetMode="External"/><Relationship Id="rId17" Type="http://schemas.openxmlformats.org/officeDocument/2006/relationships/hyperlink" Target="http://www.1gl.ru/" TargetMode="External"/><Relationship Id="rId25" Type="http://schemas.openxmlformats.org/officeDocument/2006/relationships/hyperlink" Target="http://www.1gl.ru/" TargetMode="External"/><Relationship Id="rId33" Type="http://schemas.openxmlformats.org/officeDocument/2006/relationships/hyperlink" Target="http://www.1gl.ru/" TargetMode="External"/><Relationship Id="rId38" Type="http://schemas.openxmlformats.org/officeDocument/2006/relationships/hyperlink" Target="http://www.1gl.ru/" TargetMode="External"/><Relationship Id="rId2" Type="http://schemas.openxmlformats.org/officeDocument/2006/relationships/numbering" Target="numbering.xml"/><Relationship Id="rId16" Type="http://schemas.openxmlformats.org/officeDocument/2006/relationships/hyperlink" Target="http://www.1gl.ru/" TargetMode="External"/><Relationship Id="rId20" Type="http://schemas.openxmlformats.org/officeDocument/2006/relationships/hyperlink" Target="http://www.1gl.ru/" TargetMode="External"/><Relationship Id="rId29" Type="http://schemas.openxmlformats.org/officeDocument/2006/relationships/hyperlink" Target="http://www.1gl.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gl.ru/" TargetMode="External"/><Relationship Id="rId24" Type="http://schemas.openxmlformats.org/officeDocument/2006/relationships/hyperlink" Target="http://www.1gl.ru/" TargetMode="External"/><Relationship Id="rId32" Type="http://schemas.openxmlformats.org/officeDocument/2006/relationships/hyperlink" Target="http://www.1gl.ru/" TargetMode="External"/><Relationship Id="rId37" Type="http://schemas.openxmlformats.org/officeDocument/2006/relationships/hyperlink" Target="http://www.1gl.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1gl.ru/" TargetMode="External"/><Relationship Id="rId23" Type="http://schemas.openxmlformats.org/officeDocument/2006/relationships/hyperlink" Target="http://www.1gl.ru/" TargetMode="External"/><Relationship Id="rId28" Type="http://schemas.openxmlformats.org/officeDocument/2006/relationships/hyperlink" Target="http://www.1gl.ru/" TargetMode="External"/><Relationship Id="rId36" Type="http://schemas.openxmlformats.org/officeDocument/2006/relationships/hyperlink" Target="http://www.1gl.ru/" TargetMode="External"/><Relationship Id="rId10" Type="http://schemas.openxmlformats.org/officeDocument/2006/relationships/hyperlink" Target="http://www.1gl.ru/" TargetMode="External"/><Relationship Id="rId19" Type="http://schemas.openxmlformats.org/officeDocument/2006/relationships/hyperlink" Target="http://www.1gl.ru/" TargetMode="External"/><Relationship Id="rId31" Type="http://schemas.openxmlformats.org/officeDocument/2006/relationships/hyperlink" Target="http://www.1gl.ru/" TargetMode="External"/><Relationship Id="rId4" Type="http://schemas.openxmlformats.org/officeDocument/2006/relationships/settings" Target="settings.xml"/><Relationship Id="rId9" Type="http://schemas.openxmlformats.org/officeDocument/2006/relationships/hyperlink" Target="http://www.1gl.ru/" TargetMode="External"/><Relationship Id="rId14" Type="http://schemas.openxmlformats.org/officeDocument/2006/relationships/hyperlink" Target="http://www.1gl.ru/" TargetMode="External"/><Relationship Id="rId22" Type="http://schemas.openxmlformats.org/officeDocument/2006/relationships/hyperlink" Target="http://www.1gl.ru/" TargetMode="External"/><Relationship Id="rId27" Type="http://schemas.openxmlformats.org/officeDocument/2006/relationships/hyperlink" Target="http://www.1gl.ru/" TargetMode="External"/><Relationship Id="rId30" Type="http://schemas.openxmlformats.org/officeDocument/2006/relationships/hyperlink" Target="http://www.1gl.ru/" TargetMode="External"/><Relationship Id="rId35" Type="http://schemas.openxmlformats.org/officeDocument/2006/relationships/hyperlink" Target="http://www.1g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C971-57DB-4FDE-94D4-A20FC51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20312</CharactersWithSpaces>
  <SharedDoc>false</SharedDoc>
  <HLinks>
    <vt:vector size="6" baseType="variant">
      <vt:variant>
        <vt:i4>5636113</vt:i4>
      </vt:variant>
      <vt:variant>
        <vt:i4>0</vt:i4>
      </vt:variant>
      <vt:variant>
        <vt:i4>0</vt:i4>
      </vt:variant>
      <vt:variant>
        <vt:i4>5</vt:i4>
      </vt:variant>
      <vt:variant>
        <vt:lpwstr>http://www.1gl.ru/</vt:lpwstr>
      </vt:variant>
      <vt:variant>
        <vt:lpwstr>/hotline/rules/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Коляскин</dc:creator>
  <cp:keywords/>
  <cp:lastModifiedBy>rodionov</cp:lastModifiedBy>
  <cp:revision>2</cp:revision>
  <cp:lastPrinted>2009-12-10T07:20:00Z</cp:lastPrinted>
  <dcterms:created xsi:type="dcterms:W3CDTF">2015-02-25T19:37:00Z</dcterms:created>
  <dcterms:modified xsi:type="dcterms:W3CDTF">2015-02-25T19:37:00Z</dcterms:modified>
</cp:coreProperties>
</file>